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1D" w:rsidRPr="00F4351A" w:rsidRDefault="0079731D" w:rsidP="0079731D">
      <w:pPr>
        <w:jc w:val="center"/>
        <w:rPr>
          <w:rFonts w:ascii="Futura Lt BT" w:hAnsi="Futura Lt BT" w:cs="Arial"/>
          <w:szCs w:val="22"/>
        </w:rPr>
      </w:pPr>
      <w:bookmarkStart w:id="0" w:name="_GoBack"/>
      <w:bookmarkEnd w:id="0"/>
    </w:p>
    <w:p w:rsidR="00420087" w:rsidRPr="00F4351A" w:rsidRDefault="00420087" w:rsidP="0079731D">
      <w:pPr>
        <w:jc w:val="center"/>
        <w:rPr>
          <w:rFonts w:ascii="Futura Lt BT" w:hAnsi="Futura Lt BT" w:cs="Arial"/>
          <w:szCs w:val="22"/>
        </w:rPr>
      </w:pPr>
    </w:p>
    <w:p w:rsidR="00420087" w:rsidRPr="00F4351A" w:rsidRDefault="00420087" w:rsidP="0079731D">
      <w:pPr>
        <w:jc w:val="center"/>
        <w:rPr>
          <w:rFonts w:ascii="Futura Lt BT" w:hAnsi="Futura Lt BT" w:cs="Arial"/>
          <w:szCs w:val="22"/>
        </w:rPr>
      </w:pPr>
    </w:p>
    <w:p w:rsidR="00CA6134" w:rsidRPr="00F4351A" w:rsidRDefault="00CA6134" w:rsidP="00CA6134">
      <w:pPr>
        <w:rPr>
          <w:rFonts w:ascii="Futura Lt BT" w:hAnsi="Futura Lt BT"/>
          <w:szCs w:val="22"/>
        </w:rPr>
      </w:pPr>
    </w:p>
    <w:p w:rsidR="00CA6134" w:rsidRPr="00F4351A" w:rsidRDefault="00CA6134" w:rsidP="00CA6134">
      <w:pPr>
        <w:rPr>
          <w:rFonts w:ascii="Futura Lt BT" w:hAnsi="Futura Lt BT"/>
          <w:szCs w:val="22"/>
        </w:rPr>
      </w:pPr>
    </w:p>
    <w:p w:rsidR="00CA6134" w:rsidRPr="00F4351A" w:rsidRDefault="00CA6134" w:rsidP="00CA6134">
      <w:pPr>
        <w:jc w:val="center"/>
        <w:rPr>
          <w:rFonts w:ascii="Futura Lt BT" w:hAnsi="Futura Lt BT"/>
          <w:szCs w:val="22"/>
        </w:rPr>
      </w:pPr>
    </w:p>
    <w:p w:rsidR="00CA6134" w:rsidRPr="00F4351A" w:rsidRDefault="009C5388" w:rsidP="00CA6134">
      <w:pPr>
        <w:pBdr>
          <w:top w:val="single" w:sz="4" w:space="1" w:color="auto"/>
          <w:left w:val="single" w:sz="4" w:space="4" w:color="auto"/>
          <w:bottom w:val="single" w:sz="4" w:space="1" w:color="auto"/>
          <w:right w:val="single" w:sz="4" w:space="4" w:color="auto"/>
        </w:pBdr>
        <w:jc w:val="center"/>
        <w:rPr>
          <w:rFonts w:ascii="Futura Lt BT" w:hAnsi="Futura Lt BT"/>
          <w:b/>
          <w:noProof/>
          <w:sz w:val="40"/>
          <w:szCs w:val="40"/>
        </w:rPr>
      </w:pPr>
      <w:r w:rsidRPr="00F4351A">
        <w:rPr>
          <w:rFonts w:ascii="Futura Lt BT" w:hAnsi="Futura Lt BT"/>
          <w:b/>
          <w:noProof/>
          <w:sz w:val="40"/>
          <w:szCs w:val="40"/>
        </w:rPr>
        <w:t>Mise en concurrence</w:t>
      </w:r>
    </w:p>
    <w:p w:rsidR="00C67F4E" w:rsidRPr="00F4351A" w:rsidRDefault="00C67F4E" w:rsidP="00CA6134">
      <w:pPr>
        <w:pBdr>
          <w:top w:val="single" w:sz="4" w:space="1" w:color="auto"/>
          <w:left w:val="single" w:sz="4" w:space="4" w:color="auto"/>
          <w:bottom w:val="single" w:sz="4" w:space="1" w:color="auto"/>
          <w:right w:val="single" w:sz="4" w:space="4" w:color="auto"/>
        </w:pBdr>
        <w:jc w:val="center"/>
        <w:rPr>
          <w:rFonts w:ascii="Futura Lt BT" w:hAnsi="Futura Lt BT"/>
          <w:b/>
          <w:noProof/>
          <w:sz w:val="40"/>
          <w:szCs w:val="40"/>
        </w:rPr>
      </w:pPr>
    </w:p>
    <w:p w:rsidR="009C5388" w:rsidRPr="00F4351A" w:rsidRDefault="009C5388" w:rsidP="00CA6134">
      <w:pPr>
        <w:pBdr>
          <w:top w:val="single" w:sz="4" w:space="1" w:color="auto"/>
          <w:left w:val="single" w:sz="4" w:space="4" w:color="auto"/>
          <w:bottom w:val="single" w:sz="4" w:space="1" w:color="auto"/>
          <w:right w:val="single" w:sz="4" w:space="4" w:color="auto"/>
        </w:pBdr>
        <w:jc w:val="center"/>
        <w:rPr>
          <w:rFonts w:ascii="Futura Lt BT" w:hAnsi="Futura Lt BT"/>
          <w:b/>
          <w:noProof/>
          <w:sz w:val="40"/>
          <w:szCs w:val="40"/>
        </w:rPr>
      </w:pPr>
      <w:r w:rsidRPr="00F4351A">
        <w:rPr>
          <w:rFonts w:ascii="Futura Lt BT" w:hAnsi="Futura Lt BT"/>
          <w:b/>
          <w:noProof/>
          <w:sz w:val="40"/>
          <w:szCs w:val="40"/>
        </w:rPr>
        <w:t>Prestation de services</w:t>
      </w:r>
    </w:p>
    <w:p w:rsidR="00F4351A" w:rsidRPr="00F4351A" w:rsidRDefault="00F4351A" w:rsidP="00CA6134">
      <w:pPr>
        <w:pBdr>
          <w:top w:val="single" w:sz="4" w:space="1" w:color="auto"/>
          <w:left w:val="single" w:sz="4" w:space="4" w:color="auto"/>
          <w:bottom w:val="single" w:sz="4" w:space="1" w:color="auto"/>
          <w:right w:val="single" w:sz="4" w:space="4" w:color="auto"/>
        </w:pBdr>
        <w:jc w:val="center"/>
        <w:rPr>
          <w:rFonts w:ascii="Futura Lt BT" w:hAnsi="Futura Lt BT"/>
          <w:b/>
          <w:noProof/>
          <w:sz w:val="40"/>
          <w:szCs w:val="40"/>
        </w:rPr>
      </w:pPr>
    </w:p>
    <w:p w:rsidR="00F4351A" w:rsidRPr="00F4351A" w:rsidRDefault="00F4351A" w:rsidP="00CA6134">
      <w:pPr>
        <w:pBdr>
          <w:top w:val="single" w:sz="4" w:space="1" w:color="auto"/>
          <w:left w:val="single" w:sz="4" w:space="4" w:color="auto"/>
          <w:bottom w:val="single" w:sz="4" w:space="1" w:color="auto"/>
          <w:right w:val="single" w:sz="4" w:space="4" w:color="auto"/>
        </w:pBdr>
        <w:jc w:val="center"/>
        <w:rPr>
          <w:rFonts w:ascii="Futura Lt BT" w:hAnsi="Futura Lt BT"/>
          <w:b/>
          <w:sz w:val="40"/>
          <w:szCs w:val="40"/>
        </w:rPr>
      </w:pPr>
      <w:r w:rsidRPr="00F4351A">
        <w:rPr>
          <w:rFonts w:ascii="Futura Lt BT" w:hAnsi="Futura Lt BT"/>
          <w:b/>
          <w:noProof/>
          <w:sz w:val="40"/>
          <w:szCs w:val="40"/>
        </w:rPr>
        <w:t xml:space="preserve">Assistance à </w:t>
      </w:r>
      <w:r>
        <w:rPr>
          <w:rFonts w:ascii="Futura Lt BT" w:hAnsi="Futura Lt BT"/>
          <w:b/>
          <w:noProof/>
          <w:sz w:val="40"/>
          <w:szCs w:val="40"/>
        </w:rPr>
        <w:t>maîtrise</w:t>
      </w:r>
      <w:r w:rsidRPr="00F4351A">
        <w:rPr>
          <w:rFonts w:ascii="Futura Lt BT" w:hAnsi="Futura Lt BT"/>
          <w:b/>
          <w:noProof/>
          <w:sz w:val="40"/>
          <w:szCs w:val="40"/>
        </w:rPr>
        <w:t xml:space="preserve"> d’ouvrage</w:t>
      </w:r>
    </w:p>
    <w:p w:rsidR="00CA6134" w:rsidRPr="00F4351A" w:rsidRDefault="00CA6134" w:rsidP="00CA6134">
      <w:pPr>
        <w:jc w:val="center"/>
        <w:rPr>
          <w:rFonts w:ascii="Futura Lt BT" w:hAnsi="Futura Lt BT"/>
          <w:b/>
          <w:bCs/>
          <w:sz w:val="40"/>
          <w:szCs w:val="40"/>
        </w:rPr>
      </w:pPr>
    </w:p>
    <w:p w:rsidR="00CA6134" w:rsidRPr="00822FF3" w:rsidRDefault="00CA6134" w:rsidP="00CA6134">
      <w:pPr>
        <w:jc w:val="center"/>
        <w:rPr>
          <w:rFonts w:ascii="Futura Lt BT" w:hAnsi="Futura Lt BT"/>
          <w:b/>
          <w:szCs w:val="22"/>
        </w:rPr>
      </w:pPr>
      <w:r w:rsidRPr="00822FF3">
        <w:rPr>
          <w:rFonts w:ascii="Futura Lt BT" w:hAnsi="Futura Lt BT"/>
          <w:b/>
          <w:szCs w:val="22"/>
        </w:rPr>
        <w:t>Date et heure limites de réception des offres :</w:t>
      </w:r>
    </w:p>
    <w:p w:rsidR="00CA6134" w:rsidRPr="00F4351A" w:rsidRDefault="00CA6134" w:rsidP="00CA6134">
      <w:pPr>
        <w:jc w:val="center"/>
        <w:rPr>
          <w:rFonts w:ascii="Futura Lt BT" w:hAnsi="Futura Lt BT"/>
          <w:szCs w:val="22"/>
        </w:rPr>
      </w:pPr>
    </w:p>
    <w:p w:rsidR="00CA6134" w:rsidRPr="00F4351A" w:rsidRDefault="009C5388" w:rsidP="00CA6134">
      <w:pPr>
        <w:jc w:val="center"/>
        <w:rPr>
          <w:rFonts w:ascii="Futura Lt BT" w:hAnsi="Futura Lt BT"/>
          <w:b/>
          <w:bCs/>
          <w:color w:val="FF0000"/>
          <w:szCs w:val="22"/>
        </w:rPr>
      </w:pPr>
      <w:r w:rsidRPr="00F4351A">
        <w:rPr>
          <w:rFonts w:ascii="Futura Lt BT" w:hAnsi="Futura Lt BT"/>
          <w:b/>
          <w:bCs/>
          <w:color w:val="FF0000"/>
          <w:szCs w:val="22"/>
        </w:rPr>
        <w:t xml:space="preserve">Le </w:t>
      </w:r>
      <w:r w:rsidR="00822FF3">
        <w:rPr>
          <w:rFonts w:ascii="Futura Lt BT" w:hAnsi="Futura Lt BT"/>
          <w:b/>
          <w:bCs/>
          <w:color w:val="FF0000"/>
          <w:szCs w:val="22"/>
        </w:rPr>
        <w:t>2</w:t>
      </w:r>
      <w:r w:rsidR="00C66977">
        <w:rPr>
          <w:rFonts w:ascii="Futura Lt BT" w:hAnsi="Futura Lt BT"/>
          <w:b/>
          <w:bCs/>
          <w:color w:val="FF0000"/>
          <w:szCs w:val="22"/>
        </w:rPr>
        <w:t>6</w:t>
      </w:r>
      <w:r w:rsidR="00822FF3">
        <w:rPr>
          <w:rFonts w:ascii="Futura Lt BT" w:hAnsi="Futura Lt BT"/>
          <w:b/>
          <w:bCs/>
          <w:color w:val="FF0000"/>
          <w:szCs w:val="22"/>
        </w:rPr>
        <w:t xml:space="preserve"> </w:t>
      </w:r>
      <w:r w:rsidR="00F4351A">
        <w:rPr>
          <w:rFonts w:ascii="Futura Lt BT" w:hAnsi="Futura Lt BT"/>
          <w:b/>
          <w:bCs/>
          <w:color w:val="FF0000"/>
          <w:szCs w:val="22"/>
        </w:rPr>
        <w:t>mars 2019</w:t>
      </w:r>
      <w:r w:rsidR="00822FF3">
        <w:rPr>
          <w:rFonts w:ascii="Futura Lt BT" w:hAnsi="Futura Lt BT"/>
          <w:b/>
          <w:bCs/>
          <w:color w:val="FF0000"/>
          <w:szCs w:val="22"/>
        </w:rPr>
        <w:t xml:space="preserve"> à 1</w:t>
      </w:r>
      <w:r w:rsidR="00C66977">
        <w:rPr>
          <w:rFonts w:ascii="Futura Lt BT" w:hAnsi="Futura Lt BT"/>
          <w:b/>
          <w:bCs/>
          <w:color w:val="FF0000"/>
          <w:szCs w:val="22"/>
        </w:rPr>
        <w:t>8</w:t>
      </w:r>
      <w:r w:rsidR="00822FF3">
        <w:rPr>
          <w:rFonts w:ascii="Futura Lt BT" w:hAnsi="Futura Lt BT"/>
          <w:b/>
          <w:bCs/>
          <w:color w:val="FF0000"/>
          <w:szCs w:val="22"/>
        </w:rPr>
        <w:t xml:space="preserve"> H</w:t>
      </w:r>
    </w:p>
    <w:p w:rsidR="00CA6134" w:rsidRPr="00F4351A" w:rsidRDefault="00CA6134" w:rsidP="00CA6134">
      <w:pPr>
        <w:jc w:val="center"/>
        <w:rPr>
          <w:rFonts w:ascii="Futura Lt BT" w:hAnsi="Futura Lt BT"/>
          <w:szCs w:val="22"/>
        </w:rPr>
      </w:pPr>
    </w:p>
    <w:p w:rsidR="00CA6134" w:rsidRPr="00F4351A" w:rsidRDefault="00163ACD" w:rsidP="00CA6134">
      <w:pPr>
        <w:jc w:val="center"/>
        <w:rPr>
          <w:rFonts w:ascii="Futura Lt BT" w:hAnsi="Futura Lt BT"/>
          <w:b/>
          <w:bCs/>
          <w:szCs w:val="22"/>
        </w:rPr>
      </w:pPr>
      <w:r w:rsidRPr="00F4351A">
        <w:rPr>
          <w:rFonts w:ascii="Futura Lt BT" w:hAnsi="Futura Lt BT"/>
          <w:b/>
          <w:bCs/>
          <w:szCs w:val="22"/>
        </w:rPr>
        <w:t>Emfor Bourgogne-Franche-Comté</w:t>
      </w:r>
    </w:p>
    <w:p w:rsidR="00CA6134" w:rsidRPr="00F4351A" w:rsidRDefault="00163ACD" w:rsidP="00CA6134">
      <w:pPr>
        <w:jc w:val="center"/>
        <w:rPr>
          <w:rFonts w:ascii="Futura Lt BT" w:hAnsi="Futura Lt BT"/>
          <w:b/>
          <w:bCs/>
          <w:szCs w:val="22"/>
        </w:rPr>
      </w:pPr>
      <w:r w:rsidRPr="00F4351A">
        <w:rPr>
          <w:rFonts w:ascii="Futura Lt BT" w:hAnsi="Futura Lt BT"/>
          <w:b/>
          <w:bCs/>
          <w:szCs w:val="22"/>
        </w:rPr>
        <w:t>8 rue Alfred de Vigny</w:t>
      </w:r>
    </w:p>
    <w:p w:rsidR="00CA6134" w:rsidRDefault="00163ACD" w:rsidP="00CA6134">
      <w:pPr>
        <w:jc w:val="center"/>
        <w:rPr>
          <w:rFonts w:ascii="Futura Lt BT" w:hAnsi="Futura Lt BT"/>
          <w:b/>
          <w:bCs/>
          <w:szCs w:val="22"/>
        </w:rPr>
      </w:pPr>
      <w:r w:rsidRPr="00F4351A">
        <w:rPr>
          <w:rFonts w:ascii="Futura Lt BT" w:hAnsi="Futura Lt BT"/>
          <w:b/>
          <w:bCs/>
          <w:szCs w:val="22"/>
        </w:rPr>
        <w:t>25 000 Besanç</w:t>
      </w:r>
      <w:r w:rsidR="004F63CE" w:rsidRPr="00F4351A">
        <w:rPr>
          <w:rFonts w:ascii="Futura Lt BT" w:hAnsi="Futura Lt BT"/>
          <w:b/>
          <w:bCs/>
          <w:szCs w:val="22"/>
        </w:rPr>
        <w:t>on</w:t>
      </w:r>
    </w:p>
    <w:p w:rsidR="00F4351A" w:rsidRPr="0043295C" w:rsidRDefault="00F4351A" w:rsidP="00CA6134">
      <w:pPr>
        <w:jc w:val="center"/>
        <w:rPr>
          <w:rFonts w:ascii="Futura Lt BT" w:hAnsi="Futura Lt BT"/>
          <w:b/>
          <w:bCs/>
          <w:color w:val="FF0000"/>
          <w:szCs w:val="22"/>
        </w:rPr>
      </w:pPr>
      <w:r w:rsidRPr="0043295C">
        <w:rPr>
          <w:rFonts w:ascii="Futura Lt BT" w:hAnsi="Futura Lt BT"/>
          <w:b/>
          <w:bCs/>
          <w:color w:val="FF0000"/>
          <w:szCs w:val="22"/>
        </w:rPr>
        <w:t>Par voie électronique</w:t>
      </w:r>
    </w:p>
    <w:p w:rsidR="00CA6134" w:rsidRPr="00F4351A" w:rsidRDefault="00CA6134" w:rsidP="00CA6134">
      <w:pPr>
        <w:pBdr>
          <w:bottom w:val="single" w:sz="12" w:space="1" w:color="auto"/>
        </w:pBdr>
        <w:rPr>
          <w:rFonts w:ascii="Futura Lt BT" w:hAnsi="Futura Lt BT"/>
          <w:szCs w:val="22"/>
        </w:rPr>
      </w:pPr>
    </w:p>
    <w:p w:rsidR="00C67F4E" w:rsidRPr="00F4351A" w:rsidRDefault="00C67F4E" w:rsidP="00CA6134">
      <w:pPr>
        <w:pBdr>
          <w:bottom w:val="single" w:sz="12" w:space="1" w:color="auto"/>
        </w:pBdr>
        <w:rPr>
          <w:rFonts w:ascii="Futura Lt BT" w:hAnsi="Futura Lt BT"/>
          <w:szCs w:val="22"/>
        </w:rPr>
      </w:pPr>
    </w:p>
    <w:p w:rsidR="00C67F4E" w:rsidRPr="00F4351A" w:rsidRDefault="00C67F4E" w:rsidP="00CA6134">
      <w:pPr>
        <w:pBdr>
          <w:bottom w:val="single" w:sz="12" w:space="1" w:color="auto"/>
        </w:pBdr>
        <w:rPr>
          <w:rFonts w:ascii="Futura Lt BT" w:hAnsi="Futura Lt BT"/>
          <w:szCs w:val="22"/>
        </w:rPr>
      </w:pPr>
    </w:p>
    <w:p w:rsidR="00C67F4E" w:rsidRPr="00F4351A" w:rsidRDefault="00C67F4E" w:rsidP="00CA6134">
      <w:pPr>
        <w:pBdr>
          <w:bottom w:val="single" w:sz="12" w:space="1" w:color="auto"/>
        </w:pBdr>
        <w:rPr>
          <w:rFonts w:ascii="Futura Lt BT" w:hAnsi="Futura Lt BT"/>
          <w:szCs w:val="22"/>
        </w:rPr>
      </w:pPr>
    </w:p>
    <w:p w:rsidR="00CA6134" w:rsidRPr="00F4351A" w:rsidRDefault="00CA6134" w:rsidP="00CA6134">
      <w:pPr>
        <w:rPr>
          <w:rFonts w:ascii="Futura Lt BT" w:hAnsi="Futura Lt BT"/>
          <w:szCs w:val="22"/>
        </w:rPr>
      </w:pPr>
    </w:p>
    <w:p w:rsidR="00CA6134" w:rsidRPr="00F4351A" w:rsidRDefault="00CA6134" w:rsidP="00CA6134">
      <w:pPr>
        <w:rPr>
          <w:rFonts w:ascii="Futura Lt BT" w:hAnsi="Futura Lt BT"/>
          <w:szCs w:val="22"/>
        </w:rPr>
      </w:pPr>
    </w:p>
    <w:p w:rsidR="00CD56A9" w:rsidRPr="00F4351A" w:rsidRDefault="00CD56A9" w:rsidP="00CD56A9">
      <w:pPr>
        <w:pBdr>
          <w:bottom w:val="single" w:sz="12" w:space="1" w:color="auto"/>
        </w:pBdr>
        <w:jc w:val="center"/>
        <w:rPr>
          <w:rFonts w:ascii="Futura Lt BT" w:hAnsi="Futura Lt BT"/>
          <w:b/>
          <w:bCs/>
          <w:sz w:val="32"/>
          <w:szCs w:val="32"/>
        </w:rPr>
      </w:pPr>
      <w:r w:rsidRPr="00F4351A">
        <w:rPr>
          <w:rFonts w:ascii="Futura Lt BT" w:hAnsi="Futura Lt BT"/>
          <w:b/>
          <w:bCs/>
          <w:sz w:val="32"/>
          <w:szCs w:val="32"/>
        </w:rPr>
        <w:t>CONSULTATION</w:t>
      </w:r>
    </w:p>
    <w:p w:rsidR="00CD56A9" w:rsidRPr="00F4351A" w:rsidRDefault="00CD56A9" w:rsidP="00CA6134">
      <w:pPr>
        <w:pBdr>
          <w:bottom w:val="single" w:sz="12" w:space="1" w:color="auto"/>
        </w:pBdr>
        <w:jc w:val="center"/>
        <w:rPr>
          <w:rFonts w:ascii="Futura Lt BT" w:hAnsi="Futura Lt BT"/>
          <w:b/>
          <w:bCs/>
          <w:sz w:val="32"/>
          <w:szCs w:val="32"/>
        </w:rPr>
      </w:pPr>
    </w:p>
    <w:p w:rsidR="00034CB2" w:rsidRDefault="00163ACD" w:rsidP="005330C2">
      <w:pPr>
        <w:jc w:val="center"/>
        <w:rPr>
          <w:rFonts w:ascii="Futura Lt BT" w:hAnsi="Futura Lt BT"/>
          <w:b/>
          <w:bCs/>
          <w:sz w:val="32"/>
          <w:szCs w:val="32"/>
        </w:rPr>
      </w:pPr>
      <w:r w:rsidRPr="00F4351A">
        <w:rPr>
          <w:rFonts w:ascii="Futura Lt BT" w:hAnsi="Futura Lt BT"/>
          <w:b/>
          <w:bCs/>
          <w:sz w:val="32"/>
          <w:szCs w:val="32"/>
        </w:rPr>
        <w:t>AMO</w:t>
      </w:r>
      <w:r w:rsidR="005B3E28">
        <w:rPr>
          <w:rFonts w:ascii="Futura Lt BT" w:hAnsi="Futura Lt BT"/>
          <w:b/>
          <w:bCs/>
          <w:sz w:val="32"/>
          <w:szCs w:val="32"/>
        </w:rPr>
        <w:t>A Système d’information Emfor</w:t>
      </w:r>
    </w:p>
    <w:p w:rsidR="005B3E28" w:rsidRDefault="005B3E28" w:rsidP="005330C2">
      <w:pPr>
        <w:jc w:val="center"/>
        <w:rPr>
          <w:rFonts w:ascii="Futura Lt BT" w:hAnsi="Futura Lt BT"/>
        </w:rPr>
      </w:pPr>
    </w:p>
    <w:p w:rsidR="00034CB2" w:rsidRPr="005330C2" w:rsidRDefault="005B3E28" w:rsidP="005B3E28">
      <w:pPr>
        <w:autoSpaceDE w:val="0"/>
        <w:autoSpaceDN w:val="0"/>
        <w:adjustRightInd w:val="0"/>
        <w:rPr>
          <w:rFonts w:ascii="Futura Lt BT" w:hAnsi="Futura Lt BT"/>
          <w:b/>
          <w:bCs/>
          <w:sz w:val="32"/>
          <w:szCs w:val="32"/>
        </w:rPr>
      </w:pPr>
      <w:r>
        <w:rPr>
          <w:rFonts w:ascii="Futura Lt BT" w:hAnsi="Futura Lt BT"/>
          <w:b/>
          <w:bCs/>
          <w:sz w:val="32"/>
          <w:szCs w:val="32"/>
        </w:rPr>
        <w:t xml:space="preserve">Lot 1 : </w:t>
      </w:r>
      <w:r w:rsidR="00034CB2" w:rsidRPr="005330C2">
        <w:rPr>
          <w:rFonts w:ascii="Futura Lt BT" w:hAnsi="Futura Lt BT"/>
          <w:b/>
          <w:bCs/>
          <w:sz w:val="32"/>
          <w:szCs w:val="32"/>
        </w:rPr>
        <w:t xml:space="preserve">Accompagnement à l’étude d’urbanisation, la définition et à la mise en place du système d’information EMFOR BFC </w:t>
      </w:r>
    </w:p>
    <w:p w:rsidR="00CA6134" w:rsidRPr="00F4351A" w:rsidRDefault="005B3E28" w:rsidP="005B3E28">
      <w:pPr>
        <w:pBdr>
          <w:bottom w:val="single" w:sz="12" w:space="1" w:color="auto"/>
        </w:pBdr>
        <w:rPr>
          <w:rFonts w:ascii="Futura Lt BT" w:hAnsi="Futura Lt BT"/>
          <w:b/>
          <w:bCs/>
          <w:sz w:val="32"/>
          <w:szCs w:val="32"/>
        </w:rPr>
      </w:pPr>
      <w:r>
        <w:rPr>
          <w:rFonts w:ascii="Futura Lt BT" w:hAnsi="Futura Lt BT"/>
          <w:b/>
          <w:bCs/>
          <w:sz w:val="32"/>
          <w:szCs w:val="32"/>
        </w:rPr>
        <w:t xml:space="preserve">Lot 2 : </w:t>
      </w:r>
      <w:r w:rsidRPr="005B3E28">
        <w:rPr>
          <w:rFonts w:ascii="Futura Lt BT" w:hAnsi="Futura Lt BT"/>
          <w:b/>
          <w:bCs/>
          <w:sz w:val="32"/>
          <w:szCs w:val="32"/>
        </w:rPr>
        <w:t>Prestation d'Assistance à Maitrise d'Ouvrage (AMOA)</w:t>
      </w:r>
      <w:r>
        <w:rPr>
          <w:rFonts w:ascii="Futura Lt BT" w:hAnsi="Futura Lt BT"/>
          <w:b/>
          <w:bCs/>
          <w:sz w:val="32"/>
          <w:szCs w:val="32"/>
        </w:rPr>
        <w:t xml:space="preserve"> sur la plateforme « Trace tes acquis »</w:t>
      </w:r>
    </w:p>
    <w:p w:rsidR="00C67F4E" w:rsidRPr="00F4351A" w:rsidRDefault="00C67F4E" w:rsidP="00CA6134">
      <w:pPr>
        <w:pBdr>
          <w:bottom w:val="single" w:sz="12" w:space="1" w:color="auto"/>
        </w:pBdr>
        <w:jc w:val="center"/>
        <w:rPr>
          <w:rFonts w:ascii="Futura Lt BT" w:hAnsi="Futura Lt BT"/>
          <w:b/>
          <w:bCs/>
          <w:sz w:val="32"/>
          <w:szCs w:val="32"/>
        </w:rPr>
      </w:pPr>
    </w:p>
    <w:p w:rsidR="00BE2841" w:rsidRPr="00F4351A" w:rsidRDefault="00BE2841" w:rsidP="00BE2841">
      <w:pPr>
        <w:pBdr>
          <w:bottom w:val="single" w:sz="12" w:space="1" w:color="auto"/>
        </w:pBdr>
        <w:jc w:val="center"/>
        <w:rPr>
          <w:rFonts w:ascii="Futura Lt BT" w:hAnsi="Futura Lt BT"/>
          <w:b/>
          <w:bCs/>
          <w:sz w:val="32"/>
          <w:szCs w:val="32"/>
        </w:rPr>
      </w:pPr>
    </w:p>
    <w:p w:rsidR="00CA6134" w:rsidRPr="00F4351A" w:rsidRDefault="00CA6134" w:rsidP="00CA6134">
      <w:pPr>
        <w:pBdr>
          <w:bottom w:val="single" w:sz="12" w:space="1" w:color="auto"/>
        </w:pBdr>
        <w:jc w:val="center"/>
        <w:rPr>
          <w:rFonts w:ascii="Futura Lt BT" w:hAnsi="Futura Lt BT"/>
          <w:b/>
          <w:bCs/>
          <w:szCs w:val="22"/>
        </w:rPr>
      </w:pPr>
    </w:p>
    <w:p w:rsidR="00CA6134" w:rsidRPr="00F4351A" w:rsidRDefault="00CA6134" w:rsidP="00CA6134">
      <w:pPr>
        <w:rPr>
          <w:rFonts w:ascii="Futura Lt BT" w:hAnsi="Futura Lt BT"/>
          <w:szCs w:val="22"/>
        </w:rPr>
      </w:pPr>
    </w:p>
    <w:p w:rsidR="00CA6134" w:rsidRPr="00F4351A" w:rsidRDefault="00CA6134" w:rsidP="00CA6134">
      <w:pPr>
        <w:jc w:val="center"/>
        <w:rPr>
          <w:rFonts w:ascii="Futura Lt BT" w:hAnsi="Futura Lt BT"/>
          <w:szCs w:val="22"/>
        </w:rPr>
      </w:pPr>
    </w:p>
    <w:p w:rsidR="00CA6134" w:rsidRPr="00F4351A" w:rsidRDefault="00CA6134" w:rsidP="00CA6134">
      <w:pPr>
        <w:jc w:val="center"/>
        <w:rPr>
          <w:rFonts w:ascii="Futura Lt BT" w:hAnsi="Futura Lt BT"/>
          <w:color w:val="FF0000"/>
          <w:szCs w:val="22"/>
        </w:rPr>
      </w:pPr>
    </w:p>
    <w:p w:rsidR="00CA6134" w:rsidRPr="00F4351A" w:rsidRDefault="00CA6134" w:rsidP="00C67F4E">
      <w:pPr>
        <w:jc w:val="center"/>
        <w:rPr>
          <w:rFonts w:ascii="Futura Lt BT" w:hAnsi="Futura Lt BT"/>
          <w:color w:val="FF0000"/>
          <w:szCs w:val="22"/>
        </w:rPr>
      </w:pPr>
    </w:p>
    <w:p w:rsidR="00CA6134" w:rsidRPr="00F4351A" w:rsidRDefault="00CA6134" w:rsidP="00CA6134">
      <w:pPr>
        <w:rPr>
          <w:rFonts w:ascii="Futura Lt BT" w:hAnsi="Futura Lt BT"/>
          <w:szCs w:val="22"/>
        </w:rPr>
      </w:pPr>
    </w:p>
    <w:p w:rsidR="00C67F4E" w:rsidRPr="00F4351A" w:rsidRDefault="00C67F4E">
      <w:pPr>
        <w:rPr>
          <w:rFonts w:ascii="Futura Lt BT" w:hAnsi="Futura Lt BT"/>
          <w:szCs w:val="22"/>
        </w:rPr>
      </w:pPr>
    </w:p>
    <w:p w:rsidR="00AC307F" w:rsidRPr="00F4351A" w:rsidRDefault="00AC307F" w:rsidP="00AC307F">
      <w:pPr>
        <w:pStyle w:val="Standard"/>
        <w:jc w:val="both"/>
        <w:rPr>
          <w:rFonts w:ascii="Futura Lt BT" w:hAnsi="Futura Lt BT"/>
          <w:b/>
          <w:bCs/>
          <w:color w:val="000000"/>
        </w:rPr>
      </w:pPr>
      <w:r w:rsidRPr="00F4351A">
        <w:rPr>
          <w:rFonts w:ascii="Futura Lt BT" w:hAnsi="Futura Lt BT"/>
          <w:b/>
          <w:bCs/>
          <w:color w:val="000000"/>
        </w:rPr>
        <w:t>SOMMAIRE</w:t>
      </w:r>
    </w:p>
    <w:p w:rsidR="00AC307F" w:rsidRPr="00F4351A" w:rsidRDefault="00AC307F" w:rsidP="00AC307F">
      <w:pPr>
        <w:pStyle w:val="Standard"/>
        <w:jc w:val="both"/>
        <w:rPr>
          <w:rFonts w:ascii="Futura Lt BT" w:hAnsi="Futura Lt BT"/>
          <w:color w:val="000000"/>
        </w:rPr>
      </w:pPr>
    </w:p>
    <w:sdt>
      <w:sdtPr>
        <w:rPr>
          <w:rFonts w:ascii="Futura Lt BT" w:eastAsia="Times New Roman" w:hAnsi="Futura Lt BT" w:cs="Times New Roman"/>
          <w:b w:val="0"/>
          <w:bCs w:val="0"/>
          <w:color w:val="auto"/>
          <w:sz w:val="22"/>
          <w:szCs w:val="20"/>
        </w:rPr>
        <w:id w:val="836661491"/>
        <w:docPartObj>
          <w:docPartGallery w:val="Table of Contents"/>
          <w:docPartUnique/>
        </w:docPartObj>
      </w:sdtPr>
      <w:sdtEndPr/>
      <w:sdtContent>
        <w:p w:rsidR="00C22FE3" w:rsidRPr="00F4351A" w:rsidRDefault="00C22FE3">
          <w:pPr>
            <w:pStyle w:val="En-ttedetabledesmatires"/>
            <w:rPr>
              <w:rFonts w:ascii="Futura Lt BT" w:hAnsi="Futura Lt BT"/>
            </w:rPr>
          </w:pPr>
          <w:r w:rsidRPr="00F4351A">
            <w:rPr>
              <w:rFonts w:ascii="Futura Lt BT" w:hAnsi="Futura Lt BT"/>
            </w:rPr>
            <w:t>Table des matières</w:t>
          </w:r>
        </w:p>
        <w:p w:rsidR="00C110AD" w:rsidRDefault="00E12B03">
          <w:pPr>
            <w:pStyle w:val="TM1"/>
            <w:tabs>
              <w:tab w:val="left" w:pos="440"/>
            </w:tabs>
            <w:rPr>
              <w:rFonts w:asciiTheme="minorHAnsi" w:eastAsiaTheme="minorEastAsia" w:hAnsiTheme="minorHAnsi" w:cstheme="minorBidi"/>
              <w:caps w:val="0"/>
              <w:noProof/>
              <w:szCs w:val="22"/>
            </w:rPr>
          </w:pPr>
          <w:r w:rsidRPr="00F4351A">
            <w:rPr>
              <w:rFonts w:ascii="Futura Lt BT" w:hAnsi="Futura Lt BT"/>
              <w:caps w:val="0"/>
            </w:rPr>
            <w:fldChar w:fldCharType="begin"/>
          </w:r>
          <w:r w:rsidRPr="00F4351A">
            <w:rPr>
              <w:rFonts w:ascii="Futura Lt BT" w:hAnsi="Futura Lt BT"/>
              <w:caps w:val="0"/>
            </w:rPr>
            <w:instrText xml:space="preserve"> TOC \o "1-3" \h \z \u </w:instrText>
          </w:r>
          <w:r w:rsidRPr="00F4351A">
            <w:rPr>
              <w:rFonts w:ascii="Futura Lt BT" w:hAnsi="Futura Lt BT"/>
              <w:caps w:val="0"/>
            </w:rPr>
            <w:fldChar w:fldCharType="separate"/>
          </w:r>
          <w:hyperlink w:anchor="_Toc3298595" w:history="1">
            <w:r w:rsidR="00C110AD" w:rsidRPr="00823BD2">
              <w:rPr>
                <w:rStyle w:val="Lienhypertexte"/>
                <w:rFonts w:ascii="Futura Lt BT" w:hAnsi="Futura Lt BT"/>
                <w:noProof/>
              </w:rPr>
              <w:t>1)</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Contexte, enjeux et questionnements de la consultation</w:t>
            </w:r>
            <w:r w:rsidR="00C110AD">
              <w:rPr>
                <w:noProof/>
                <w:webHidden/>
              </w:rPr>
              <w:tab/>
            </w:r>
            <w:r w:rsidR="00C110AD">
              <w:rPr>
                <w:noProof/>
                <w:webHidden/>
              </w:rPr>
              <w:fldChar w:fldCharType="begin"/>
            </w:r>
            <w:r w:rsidR="00C110AD">
              <w:rPr>
                <w:noProof/>
                <w:webHidden/>
              </w:rPr>
              <w:instrText xml:space="preserve"> PAGEREF _Toc3298595 \h </w:instrText>
            </w:r>
            <w:r w:rsidR="00C110AD">
              <w:rPr>
                <w:noProof/>
                <w:webHidden/>
              </w:rPr>
            </w:r>
            <w:r w:rsidR="00C110AD">
              <w:rPr>
                <w:noProof/>
                <w:webHidden/>
              </w:rPr>
              <w:fldChar w:fldCharType="separate"/>
            </w:r>
            <w:r w:rsidR="00C110AD">
              <w:rPr>
                <w:noProof/>
                <w:webHidden/>
              </w:rPr>
              <w:t>3</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596" w:history="1">
            <w:r w:rsidR="00C110AD" w:rsidRPr="00823BD2">
              <w:rPr>
                <w:rStyle w:val="Lienhypertexte"/>
                <w:rFonts w:ascii="Futura Lt BT" w:hAnsi="Futura Lt BT"/>
                <w:noProof/>
              </w:rPr>
              <w:t>2)</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Objet de la consultation</w:t>
            </w:r>
            <w:r w:rsidR="00C110AD">
              <w:rPr>
                <w:noProof/>
                <w:webHidden/>
              </w:rPr>
              <w:tab/>
            </w:r>
            <w:r w:rsidR="00C110AD">
              <w:rPr>
                <w:noProof/>
                <w:webHidden/>
              </w:rPr>
              <w:fldChar w:fldCharType="begin"/>
            </w:r>
            <w:r w:rsidR="00C110AD">
              <w:rPr>
                <w:noProof/>
                <w:webHidden/>
              </w:rPr>
              <w:instrText xml:space="preserve"> PAGEREF _Toc3298596 \h </w:instrText>
            </w:r>
            <w:r w:rsidR="00C110AD">
              <w:rPr>
                <w:noProof/>
                <w:webHidden/>
              </w:rPr>
            </w:r>
            <w:r w:rsidR="00C110AD">
              <w:rPr>
                <w:noProof/>
                <w:webHidden/>
              </w:rPr>
              <w:fldChar w:fldCharType="separate"/>
            </w:r>
            <w:r w:rsidR="00C110AD">
              <w:rPr>
                <w:noProof/>
                <w:webHidden/>
              </w:rPr>
              <w:t>3</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597" w:history="1">
            <w:r w:rsidR="00C110AD" w:rsidRPr="00823BD2">
              <w:rPr>
                <w:rStyle w:val="Lienhypertexte"/>
                <w:rFonts w:ascii="Futura Lt BT" w:hAnsi="Futura Lt BT"/>
                <w:noProof/>
              </w:rPr>
              <w:t>3)</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Commanditaire de la consultation</w:t>
            </w:r>
            <w:r w:rsidR="00C110AD">
              <w:rPr>
                <w:noProof/>
                <w:webHidden/>
              </w:rPr>
              <w:tab/>
            </w:r>
            <w:r w:rsidR="00C110AD">
              <w:rPr>
                <w:noProof/>
                <w:webHidden/>
              </w:rPr>
              <w:fldChar w:fldCharType="begin"/>
            </w:r>
            <w:r w:rsidR="00C110AD">
              <w:rPr>
                <w:noProof/>
                <w:webHidden/>
              </w:rPr>
              <w:instrText xml:space="preserve"> PAGEREF _Toc3298597 \h </w:instrText>
            </w:r>
            <w:r w:rsidR="00C110AD">
              <w:rPr>
                <w:noProof/>
                <w:webHidden/>
              </w:rPr>
            </w:r>
            <w:r w:rsidR="00C110AD">
              <w:rPr>
                <w:noProof/>
                <w:webHidden/>
              </w:rPr>
              <w:fldChar w:fldCharType="separate"/>
            </w:r>
            <w:r w:rsidR="00C110AD">
              <w:rPr>
                <w:noProof/>
                <w:webHidden/>
              </w:rPr>
              <w:t>4</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598" w:history="1">
            <w:r w:rsidR="00C110AD" w:rsidRPr="00823BD2">
              <w:rPr>
                <w:rStyle w:val="Lienhypertexte"/>
                <w:rFonts w:ascii="Futura Lt BT" w:hAnsi="Futura Lt BT"/>
                <w:noProof/>
              </w:rPr>
              <w:t>4)</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Missions du Carif-Oref Bourgogne-Franche-Comté</w:t>
            </w:r>
            <w:r w:rsidR="00C110AD">
              <w:rPr>
                <w:noProof/>
                <w:webHidden/>
              </w:rPr>
              <w:tab/>
            </w:r>
            <w:r w:rsidR="00C110AD">
              <w:rPr>
                <w:noProof/>
                <w:webHidden/>
              </w:rPr>
              <w:fldChar w:fldCharType="begin"/>
            </w:r>
            <w:r w:rsidR="00C110AD">
              <w:rPr>
                <w:noProof/>
                <w:webHidden/>
              </w:rPr>
              <w:instrText xml:space="preserve"> PAGEREF _Toc3298598 \h </w:instrText>
            </w:r>
            <w:r w:rsidR="00C110AD">
              <w:rPr>
                <w:noProof/>
                <w:webHidden/>
              </w:rPr>
            </w:r>
            <w:r w:rsidR="00C110AD">
              <w:rPr>
                <w:noProof/>
                <w:webHidden/>
              </w:rPr>
              <w:fldChar w:fldCharType="separate"/>
            </w:r>
            <w:r w:rsidR="00C110AD">
              <w:rPr>
                <w:noProof/>
                <w:webHidden/>
              </w:rPr>
              <w:t>4</w:t>
            </w:r>
            <w:r w:rsidR="00C110AD">
              <w:rPr>
                <w:noProof/>
                <w:webHidden/>
              </w:rPr>
              <w:fldChar w:fldCharType="end"/>
            </w:r>
          </w:hyperlink>
        </w:p>
        <w:p w:rsidR="00C110AD" w:rsidRDefault="004736D6">
          <w:pPr>
            <w:pStyle w:val="TM2"/>
            <w:rPr>
              <w:rFonts w:asciiTheme="minorHAnsi" w:eastAsiaTheme="minorEastAsia" w:hAnsiTheme="minorHAnsi" w:cstheme="minorBidi"/>
              <w:smallCaps w:val="0"/>
              <w:noProof/>
              <w:sz w:val="22"/>
              <w:szCs w:val="22"/>
            </w:rPr>
          </w:pPr>
          <w:hyperlink w:anchor="_Toc3298599" w:history="1">
            <w:r w:rsidR="00C110AD" w:rsidRPr="00823BD2">
              <w:rPr>
                <w:rStyle w:val="Lienhypertexte"/>
                <w:rFonts w:ascii="Futura Lt BT" w:eastAsia="Calibri" w:hAnsi="Futura Lt BT"/>
                <w:noProof/>
              </w:rPr>
              <w:t>A) Observer</w:t>
            </w:r>
            <w:r w:rsidR="00C110AD">
              <w:rPr>
                <w:noProof/>
                <w:webHidden/>
              </w:rPr>
              <w:tab/>
            </w:r>
            <w:r w:rsidR="00C110AD">
              <w:rPr>
                <w:noProof/>
                <w:webHidden/>
              </w:rPr>
              <w:fldChar w:fldCharType="begin"/>
            </w:r>
            <w:r w:rsidR="00C110AD">
              <w:rPr>
                <w:noProof/>
                <w:webHidden/>
              </w:rPr>
              <w:instrText xml:space="preserve"> PAGEREF _Toc3298599 \h </w:instrText>
            </w:r>
            <w:r w:rsidR="00C110AD">
              <w:rPr>
                <w:noProof/>
                <w:webHidden/>
              </w:rPr>
            </w:r>
            <w:r w:rsidR="00C110AD">
              <w:rPr>
                <w:noProof/>
                <w:webHidden/>
              </w:rPr>
              <w:fldChar w:fldCharType="separate"/>
            </w:r>
            <w:r w:rsidR="00C110AD">
              <w:rPr>
                <w:noProof/>
                <w:webHidden/>
              </w:rPr>
              <w:t>5</w:t>
            </w:r>
            <w:r w:rsidR="00C110AD">
              <w:rPr>
                <w:noProof/>
                <w:webHidden/>
              </w:rPr>
              <w:fldChar w:fldCharType="end"/>
            </w:r>
          </w:hyperlink>
        </w:p>
        <w:p w:rsidR="00C110AD" w:rsidRDefault="004736D6">
          <w:pPr>
            <w:pStyle w:val="TM2"/>
            <w:rPr>
              <w:rFonts w:asciiTheme="minorHAnsi" w:eastAsiaTheme="minorEastAsia" w:hAnsiTheme="minorHAnsi" w:cstheme="minorBidi"/>
              <w:smallCaps w:val="0"/>
              <w:noProof/>
              <w:sz w:val="22"/>
              <w:szCs w:val="22"/>
            </w:rPr>
          </w:pPr>
          <w:hyperlink w:anchor="_Toc3298600" w:history="1">
            <w:r w:rsidR="00C110AD" w:rsidRPr="00823BD2">
              <w:rPr>
                <w:rStyle w:val="Lienhypertexte"/>
                <w:rFonts w:ascii="Futura Lt BT" w:eastAsia="Calibri" w:hAnsi="Futura Lt BT"/>
                <w:noProof/>
              </w:rPr>
              <w:t>B) Informer</w:t>
            </w:r>
            <w:r w:rsidR="00C110AD">
              <w:rPr>
                <w:noProof/>
                <w:webHidden/>
              </w:rPr>
              <w:tab/>
            </w:r>
            <w:r w:rsidR="00C110AD">
              <w:rPr>
                <w:noProof/>
                <w:webHidden/>
              </w:rPr>
              <w:fldChar w:fldCharType="begin"/>
            </w:r>
            <w:r w:rsidR="00C110AD">
              <w:rPr>
                <w:noProof/>
                <w:webHidden/>
              </w:rPr>
              <w:instrText xml:space="preserve"> PAGEREF _Toc3298600 \h </w:instrText>
            </w:r>
            <w:r w:rsidR="00C110AD">
              <w:rPr>
                <w:noProof/>
                <w:webHidden/>
              </w:rPr>
            </w:r>
            <w:r w:rsidR="00C110AD">
              <w:rPr>
                <w:noProof/>
                <w:webHidden/>
              </w:rPr>
              <w:fldChar w:fldCharType="separate"/>
            </w:r>
            <w:r w:rsidR="00C110AD">
              <w:rPr>
                <w:noProof/>
                <w:webHidden/>
              </w:rPr>
              <w:t>5</w:t>
            </w:r>
            <w:r w:rsidR="00C110AD">
              <w:rPr>
                <w:noProof/>
                <w:webHidden/>
              </w:rPr>
              <w:fldChar w:fldCharType="end"/>
            </w:r>
          </w:hyperlink>
        </w:p>
        <w:p w:rsidR="00C110AD" w:rsidRDefault="004736D6">
          <w:pPr>
            <w:pStyle w:val="TM2"/>
            <w:rPr>
              <w:rFonts w:asciiTheme="minorHAnsi" w:eastAsiaTheme="minorEastAsia" w:hAnsiTheme="minorHAnsi" w:cstheme="minorBidi"/>
              <w:smallCaps w:val="0"/>
              <w:noProof/>
              <w:sz w:val="22"/>
              <w:szCs w:val="22"/>
            </w:rPr>
          </w:pPr>
          <w:hyperlink w:anchor="_Toc3298601" w:history="1">
            <w:r w:rsidR="00C110AD" w:rsidRPr="00823BD2">
              <w:rPr>
                <w:rStyle w:val="Lienhypertexte"/>
                <w:rFonts w:ascii="Futura Lt BT" w:eastAsia="Calibri" w:hAnsi="Futura Lt BT"/>
                <w:noProof/>
              </w:rPr>
              <w:t>C) Animer/Professionnaliser</w:t>
            </w:r>
            <w:r w:rsidR="00C110AD">
              <w:rPr>
                <w:noProof/>
                <w:webHidden/>
              </w:rPr>
              <w:tab/>
            </w:r>
            <w:r w:rsidR="00C110AD">
              <w:rPr>
                <w:noProof/>
                <w:webHidden/>
              </w:rPr>
              <w:fldChar w:fldCharType="begin"/>
            </w:r>
            <w:r w:rsidR="00C110AD">
              <w:rPr>
                <w:noProof/>
                <w:webHidden/>
              </w:rPr>
              <w:instrText xml:space="preserve"> PAGEREF _Toc3298601 \h </w:instrText>
            </w:r>
            <w:r w:rsidR="00C110AD">
              <w:rPr>
                <w:noProof/>
                <w:webHidden/>
              </w:rPr>
            </w:r>
            <w:r w:rsidR="00C110AD">
              <w:rPr>
                <w:noProof/>
                <w:webHidden/>
              </w:rPr>
              <w:fldChar w:fldCharType="separate"/>
            </w:r>
            <w:r w:rsidR="00C110AD">
              <w:rPr>
                <w:noProof/>
                <w:webHidden/>
              </w:rPr>
              <w:t>6</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602" w:history="1">
            <w:r w:rsidR="00C110AD" w:rsidRPr="00823BD2">
              <w:rPr>
                <w:rStyle w:val="Lienhypertexte"/>
                <w:rFonts w:ascii="Futura Lt BT" w:hAnsi="Futura Lt BT"/>
                <w:noProof/>
              </w:rPr>
              <w:t>5)</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Publics cibles</w:t>
            </w:r>
            <w:r w:rsidR="00C110AD">
              <w:rPr>
                <w:noProof/>
                <w:webHidden/>
              </w:rPr>
              <w:tab/>
            </w:r>
            <w:r w:rsidR="00C110AD">
              <w:rPr>
                <w:noProof/>
                <w:webHidden/>
              </w:rPr>
              <w:fldChar w:fldCharType="begin"/>
            </w:r>
            <w:r w:rsidR="00C110AD">
              <w:rPr>
                <w:noProof/>
                <w:webHidden/>
              </w:rPr>
              <w:instrText xml:space="preserve"> PAGEREF _Toc3298602 \h </w:instrText>
            </w:r>
            <w:r w:rsidR="00C110AD">
              <w:rPr>
                <w:noProof/>
                <w:webHidden/>
              </w:rPr>
            </w:r>
            <w:r w:rsidR="00C110AD">
              <w:rPr>
                <w:noProof/>
                <w:webHidden/>
              </w:rPr>
              <w:fldChar w:fldCharType="separate"/>
            </w:r>
            <w:r w:rsidR="00C110AD">
              <w:rPr>
                <w:noProof/>
                <w:webHidden/>
              </w:rPr>
              <w:t>6</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603" w:history="1">
            <w:r w:rsidR="00C110AD" w:rsidRPr="00823BD2">
              <w:rPr>
                <w:rStyle w:val="Lienhypertexte"/>
                <w:rFonts w:ascii="Futura Lt BT" w:hAnsi="Futura Lt BT"/>
                <w:noProof/>
              </w:rPr>
              <w:t>6)</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Présentation du Système d’information</w:t>
            </w:r>
            <w:r w:rsidR="00C110AD">
              <w:rPr>
                <w:noProof/>
                <w:webHidden/>
              </w:rPr>
              <w:tab/>
            </w:r>
            <w:r w:rsidR="00C110AD">
              <w:rPr>
                <w:noProof/>
                <w:webHidden/>
              </w:rPr>
              <w:fldChar w:fldCharType="begin"/>
            </w:r>
            <w:r w:rsidR="00C110AD">
              <w:rPr>
                <w:noProof/>
                <w:webHidden/>
              </w:rPr>
              <w:instrText xml:space="preserve"> PAGEREF _Toc3298603 \h </w:instrText>
            </w:r>
            <w:r w:rsidR="00C110AD">
              <w:rPr>
                <w:noProof/>
                <w:webHidden/>
              </w:rPr>
            </w:r>
            <w:r w:rsidR="00C110AD">
              <w:rPr>
                <w:noProof/>
                <w:webHidden/>
              </w:rPr>
              <w:fldChar w:fldCharType="separate"/>
            </w:r>
            <w:r w:rsidR="00C110AD">
              <w:rPr>
                <w:noProof/>
                <w:webHidden/>
              </w:rPr>
              <w:t>6</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604" w:history="1">
            <w:r w:rsidR="00C110AD" w:rsidRPr="00823BD2">
              <w:rPr>
                <w:rStyle w:val="Lienhypertexte"/>
                <w:rFonts w:ascii="Futura Lt BT" w:hAnsi="Futura Lt BT"/>
                <w:noProof/>
              </w:rPr>
              <w:t>7)</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Prestations attendues et résultats escomptés</w:t>
            </w:r>
            <w:r w:rsidR="00C110AD">
              <w:rPr>
                <w:noProof/>
                <w:webHidden/>
              </w:rPr>
              <w:tab/>
            </w:r>
            <w:r w:rsidR="00C110AD">
              <w:rPr>
                <w:noProof/>
                <w:webHidden/>
              </w:rPr>
              <w:fldChar w:fldCharType="begin"/>
            </w:r>
            <w:r w:rsidR="00C110AD">
              <w:rPr>
                <w:noProof/>
                <w:webHidden/>
              </w:rPr>
              <w:instrText xml:space="preserve"> PAGEREF _Toc3298604 \h </w:instrText>
            </w:r>
            <w:r w:rsidR="00C110AD">
              <w:rPr>
                <w:noProof/>
                <w:webHidden/>
              </w:rPr>
            </w:r>
            <w:r w:rsidR="00C110AD">
              <w:rPr>
                <w:noProof/>
                <w:webHidden/>
              </w:rPr>
              <w:fldChar w:fldCharType="separate"/>
            </w:r>
            <w:r w:rsidR="00C110AD">
              <w:rPr>
                <w:noProof/>
                <w:webHidden/>
              </w:rPr>
              <w:t>7</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605" w:history="1">
            <w:r w:rsidR="00C110AD" w:rsidRPr="00823BD2">
              <w:rPr>
                <w:rStyle w:val="Lienhypertexte"/>
                <w:rFonts w:ascii="Futura Lt BT" w:hAnsi="Futura Lt BT"/>
                <w:noProof/>
              </w:rPr>
              <w:t>8)</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Présentation de l’offre et prix</w:t>
            </w:r>
            <w:r w:rsidR="00C110AD">
              <w:rPr>
                <w:noProof/>
                <w:webHidden/>
              </w:rPr>
              <w:tab/>
            </w:r>
            <w:r w:rsidR="00C110AD">
              <w:rPr>
                <w:noProof/>
                <w:webHidden/>
              </w:rPr>
              <w:fldChar w:fldCharType="begin"/>
            </w:r>
            <w:r w:rsidR="00C110AD">
              <w:rPr>
                <w:noProof/>
                <w:webHidden/>
              </w:rPr>
              <w:instrText xml:space="preserve"> PAGEREF _Toc3298605 \h </w:instrText>
            </w:r>
            <w:r w:rsidR="00C110AD">
              <w:rPr>
                <w:noProof/>
                <w:webHidden/>
              </w:rPr>
            </w:r>
            <w:r w:rsidR="00C110AD">
              <w:rPr>
                <w:noProof/>
                <w:webHidden/>
              </w:rPr>
              <w:fldChar w:fldCharType="separate"/>
            </w:r>
            <w:r w:rsidR="00C110AD">
              <w:rPr>
                <w:noProof/>
                <w:webHidden/>
              </w:rPr>
              <w:t>7</w:t>
            </w:r>
            <w:r w:rsidR="00C110AD">
              <w:rPr>
                <w:noProof/>
                <w:webHidden/>
              </w:rPr>
              <w:fldChar w:fldCharType="end"/>
            </w:r>
          </w:hyperlink>
        </w:p>
        <w:p w:rsidR="00C110AD" w:rsidRDefault="004736D6">
          <w:pPr>
            <w:pStyle w:val="TM1"/>
            <w:tabs>
              <w:tab w:val="left" w:pos="440"/>
            </w:tabs>
            <w:rPr>
              <w:rFonts w:asciiTheme="minorHAnsi" w:eastAsiaTheme="minorEastAsia" w:hAnsiTheme="minorHAnsi" w:cstheme="minorBidi"/>
              <w:caps w:val="0"/>
              <w:noProof/>
              <w:szCs w:val="22"/>
            </w:rPr>
          </w:pPr>
          <w:hyperlink w:anchor="_Toc3298606" w:history="1">
            <w:r w:rsidR="00C110AD" w:rsidRPr="00823BD2">
              <w:rPr>
                <w:rStyle w:val="Lienhypertexte"/>
                <w:rFonts w:ascii="Futura Lt BT" w:hAnsi="Futura Lt BT"/>
                <w:noProof/>
              </w:rPr>
              <w:t>9)</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Conditions d’envoi et réception de l’offre</w:t>
            </w:r>
            <w:r w:rsidR="00C110AD">
              <w:rPr>
                <w:noProof/>
                <w:webHidden/>
              </w:rPr>
              <w:tab/>
            </w:r>
            <w:r w:rsidR="00C110AD">
              <w:rPr>
                <w:noProof/>
                <w:webHidden/>
              </w:rPr>
              <w:fldChar w:fldCharType="begin"/>
            </w:r>
            <w:r w:rsidR="00C110AD">
              <w:rPr>
                <w:noProof/>
                <w:webHidden/>
              </w:rPr>
              <w:instrText xml:space="preserve"> PAGEREF _Toc3298606 \h </w:instrText>
            </w:r>
            <w:r w:rsidR="00C110AD">
              <w:rPr>
                <w:noProof/>
                <w:webHidden/>
              </w:rPr>
            </w:r>
            <w:r w:rsidR="00C110AD">
              <w:rPr>
                <w:noProof/>
                <w:webHidden/>
              </w:rPr>
              <w:fldChar w:fldCharType="separate"/>
            </w:r>
            <w:r w:rsidR="00C110AD">
              <w:rPr>
                <w:noProof/>
                <w:webHidden/>
              </w:rPr>
              <w:t>8</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07" w:history="1">
            <w:r w:rsidR="00C110AD" w:rsidRPr="00823BD2">
              <w:rPr>
                <w:rStyle w:val="Lienhypertexte"/>
                <w:rFonts w:ascii="Futura Lt BT" w:hAnsi="Futura Lt BT"/>
                <w:noProof/>
              </w:rPr>
              <w:t>10)</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Renseignements complémentaires</w:t>
            </w:r>
            <w:r w:rsidR="00C110AD">
              <w:rPr>
                <w:noProof/>
                <w:webHidden/>
              </w:rPr>
              <w:tab/>
            </w:r>
            <w:r w:rsidR="00C110AD">
              <w:rPr>
                <w:noProof/>
                <w:webHidden/>
              </w:rPr>
              <w:fldChar w:fldCharType="begin"/>
            </w:r>
            <w:r w:rsidR="00C110AD">
              <w:rPr>
                <w:noProof/>
                <w:webHidden/>
              </w:rPr>
              <w:instrText xml:space="preserve"> PAGEREF _Toc3298607 \h </w:instrText>
            </w:r>
            <w:r w:rsidR="00C110AD">
              <w:rPr>
                <w:noProof/>
                <w:webHidden/>
              </w:rPr>
            </w:r>
            <w:r w:rsidR="00C110AD">
              <w:rPr>
                <w:noProof/>
                <w:webHidden/>
              </w:rPr>
              <w:fldChar w:fldCharType="separate"/>
            </w:r>
            <w:r w:rsidR="00C110AD">
              <w:rPr>
                <w:noProof/>
                <w:webHidden/>
              </w:rPr>
              <w:t>8</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08" w:history="1">
            <w:r w:rsidR="00C110AD" w:rsidRPr="00823BD2">
              <w:rPr>
                <w:rStyle w:val="Lienhypertexte"/>
                <w:rFonts w:ascii="Futura Lt BT" w:hAnsi="Futura Lt BT"/>
                <w:noProof/>
              </w:rPr>
              <w:t>11)</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Jugement des candidatures et des offres, décision d’attribution et notification</w:t>
            </w:r>
            <w:r w:rsidR="00C110AD">
              <w:rPr>
                <w:noProof/>
                <w:webHidden/>
              </w:rPr>
              <w:tab/>
            </w:r>
            <w:r w:rsidR="00C110AD">
              <w:rPr>
                <w:noProof/>
                <w:webHidden/>
              </w:rPr>
              <w:fldChar w:fldCharType="begin"/>
            </w:r>
            <w:r w:rsidR="00C110AD">
              <w:rPr>
                <w:noProof/>
                <w:webHidden/>
              </w:rPr>
              <w:instrText xml:space="preserve"> PAGEREF _Toc3298608 \h </w:instrText>
            </w:r>
            <w:r w:rsidR="00C110AD">
              <w:rPr>
                <w:noProof/>
                <w:webHidden/>
              </w:rPr>
            </w:r>
            <w:r w:rsidR="00C110AD">
              <w:rPr>
                <w:noProof/>
                <w:webHidden/>
              </w:rPr>
              <w:fldChar w:fldCharType="separate"/>
            </w:r>
            <w:r w:rsidR="00C110AD">
              <w:rPr>
                <w:noProof/>
                <w:webHidden/>
              </w:rPr>
              <w:t>8</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09" w:history="1">
            <w:r w:rsidR="00C110AD" w:rsidRPr="00823BD2">
              <w:rPr>
                <w:rStyle w:val="Lienhypertexte"/>
                <w:rFonts w:ascii="Futura Lt BT" w:hAnsi="Futura Lt BT"/>
                <w:noProof/>
              </w:rPr>
              <w:t>12)</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Livrables</w:t>
            </w:r>
            <w:r w:rsidR="00C110AD">
              <w:rPr>
                <w:noProof/>
                <w:webHidden/>
              </w:rPr>
              <w:tab/>
            </w:r>
            <w:r w:rsidR="00C110AD">
              <w:rPr>
                <w:noProof/>
                <w:webHidden/>
              </w:rPr>
              <w:fldChar w:fldCharType="begin"/>
            </w:r>
            <w:r w:rsidR="00C110AD">
              <w:rPr>
                <w:noProof/>
                <w:webHidden/>
              </w:rPr>
              <w:instrText xml:space="preserve"> PAGEREF _Toc3298609 \h </w:instrText>
            </w:r>
            <w:r w:rsidR="00C110AD">
              <w:rPr>
                <w:noProof/>
                <w:webHidden/>
              </w:rPr>
            </w:r>
            <w:r w:rsidR="00C110AD">
              <w:rPr>
                <w:noProof/>
                <w:webHidden/>
              </w:rPr>
              <w:fldChar w:fldCharType="separate"/>
            </w:r>
            <w:r w:rsidR="00C110AD">
              <w:rPr>
                <w:noProof/>
                <w:webHidden/>
              </w:rPr>
              <w:t>9</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10" w:history="1">
            <w:r w:rsidR="00C110AD" w:rsidRPr="00823BD2">
              <w:rPr>
                <w:rStyle w:val="Lienhypertexte"/>
                <w:rFonts w:ascii="Futura Lt BT" w:hAnsi="Futura Lt BT"/>
                <w:noProof/>
              </w:rPr>
              <w:t>13)</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Calendrier de la prestation</w:t>
            </w:r>
            <w:r w:rsidR="00C110AD">
              <w:rPr>
                <w:noProof/>
                <w:webHidden/>
              </w:rPr>
              <w:tab/>
            </w:r>
            <w:r w:rsidR="00C110AD">
              <w:rPr>
                <w:noProof/>
                <w:webHidden/>
              </w:rPr>
              <w:fldChar w:fldCharType="begin"/>
            </w:r>
            <w:r w:rsidR="00C110AD">
              <w:rPr>
                <w:noProof/>
                <w:webHidden/>
              </w:rPr>
              <w:instrText xml:space="preserve"> PAGEREF _Toc3298610 \h </w:instrText>
            </w:r>
            <w:r w:rsidR="00C110AD">
              <w:rPr>
                <w:noProof/>
                <w:webHidden/>
              </w:rPr>
            </w:r>
            <w:r w:rsidR="00C110AD">
              <w:rPr>
                <w:noProof/>
                <w:webHidden/>
              </w:rPr>
              <w:fldChar w:fldCharType="separate"/>
            </w:r>
            <w:r w:rsidR="00C110AD">
              <w:rPr>
                <w:noProof/>
                <w:webHidden/>
              </w:rPr>
              <w:t>9</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11" w:history="1">
            <w:r w:rsidR="00C110AD" w:rsidRPr="00823BD2">
              <w:rPr>
                <w:rStyle w:val="Lienhypertexte"/>
                <w:rFonts w:ascii="Futura Lt BT" w:hAnsi="Futura Lt BT"/>
                <w:noProof/>
              </w:rPr>
              <w:t>14)</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Facturation et paiement</w:t>
            </w:r>
            <w:r w:rsidR="00C110AD">
              <w:rPr>
                <w:noProof/>
                <w:webHidden/>
              </w:rPr>
              <w:tab/>
            </w:r>
            <w:r w:rsidR="00C110AD">
              <w:rPr>
                <w:noProof/>
                <w:webHidden/>
              </w:rPr>
              <w:fldChar w:fldCharType="begin"/>
            </w:r>
            <w:r w:rsidR="00C110AD">
              <w:rPr>
                <w:noProof/>
                <w:webHidden/>
              </w:rPr>
              <w:instrText xml:space="preserve"> PAGEREF _Toc3298611 \h </w:instrText>
            </w:r>
            <w:r w:rsidR="00C110AD">
              <w:rPr>
                <w:noProof/>
                <w:webHidden/>
              </w:rPr>
            </w:r>
            <w:r w:rsidR="00C110AD">
              <w:rPr>
                <w:noProof/>
                <w:webHidden/>
              </w:rPr>
              <w:fldChar w:fldCharType="separate"/>
            </w:r>
            <w:r w:rsidR="00C110AD">
              <w:rPr>
                <w:noProof/>
                <w:webHidden/>
              </w:rPr>
              <w:t>9</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12" w:history="1">
            <w:r w:rsidR="00C110AD" w:rsidRPr="00823BD2">
              <w:rPr>
                <w:rStyle w:val="Lienhypertexte"/>
                <w:rFonts w:ascii="Futura Lt BT" w:hAnsi="Futura Lt BT"/>
                <w:noProof/>
              </w:rPr>
              <w:t>15)</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Confidentialité des informations – Respect du périmètre – Assurance</w:t>
            </w:r>
            <w:r w:rsidR="00C110AD">
              <w:rPr>
                <w:noProof/>
                <w:webHidden/>
              </w:rPr>
              <w:tab/>
            </w:r>
            <w:r w:rsidR="00C110AD">
              <w:rPr>
                <w:noProof/>
                <w:webHidden/>
              </w:rPr>
              <w:fldChar w:fldCharType="begin"/>
            </w:r>
            <w:r w:rsidR="00C110AD">
              <w:rPr>
                <w:noProof/>
                <w:webHidden/>
              </w:rPr>
              <w:instrText xml:space="preserve"> PAGEREF _Toc3298612 \h </w:instrText>
            </w:r>
            <w:r w:rsidR="00C110AD">
              <w:rPr>
                <w:noProof/>
                <w:webHidden/>
              </w:rPr>
            </w:r>
            <w:r w:rsidR="00C110AD">
              <w:rPr>
                <w:noProof/>
                <w:webHidden/>
              </w:rPr>
              <w:fldChar w:fldCharType="separate"/>
            </w:r>
            <w:r w:rsidR="00C110AD">
              <w:rPr>
                <w:noProof/>
                <w:webHidden/>
              </w:rPr>
              <w:t>10</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13" w:history="1">
            <w:r w:rsidR="00C110AD" w:rsidRPr="00823BD2">
              <w:rPr>
                <w:rStyle w:val="Lienhypertexte"/>
                <w:rFonts w:ascii="Futura Lt BT" w:hAnsi="Futura Lt BT"/>
                <w:noProof/>
              </w:rPr>
              <w:t>16)</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Litiges et pénalités de retard</w:t>
            </w:r>
            <w:r w:rsidR="00C110AD">
              <w:rPr>
                <w:noProof/>
                <w:webHidden/>
              </w:rPr>
              <w:tab/>
            </w:r>
            <w:r w:rsidR="00C110AD">
              <w:rPr>
                <w:noProof/>
                <w:webHidden/>
              </w:rPr>
              <w:fldChar w:fldCharType="begin"/>
            </w:r>
            <w:r w:rsidR="00C110AD">
              <w:rPr>
                <w:noProof/>
                <w:webHidden/>
              </w:rPr>
              <w:instrText xml:space="preserve"> PAGEREF _Toc3298613 \h </w:instrText>
            </w:r>
            <w:r w:rsidR="00C110AD">
              <w:rPr>
                <w:noProof/>
                <w:webHidden/>
              </w:rPr>
            </w:r>
            <w:r w:rsidR="00C110AD">
              <w:rPr>
                <w:noProof/>
                <w:webHidden/>
              </w:rPr>
              <w:fldChar w:fldCharType="separate"/>
            </w:r>
            <w:r w:rsidR="00C110AD">
              <w:rPr>
                <w:noProof/>
                <w:webHidden/>
              </w:rPr>
              <w:t>10</w:t>
            </w:r>
            <w:r w:rsidR="00C110AD">
              <w:rPr>
                <w:noProof/>
                <w:webHidden/>
              </w:rPr>
              <w:fldChar w:fldCharType="end"/>
            </w:r>
          </w:hyperlink>
        </w:p>
        <w:p w:rsidR="00C110AD" w:rsidRDefault="004736D6">
          <w:pPr>
            <w:pStyle w:val="TM1"/>
            <w:tabs>
              <w:tab w:val="left" w:pos="660"/>
            </w:tabs>
            <w:rPr>
              <w:rFonts w:asciiTheme="minorHAnsi" w:eastAsiaTheme="minorEastAsia" w:hAnsiTheme="minorHAnsi" w:cstheme="minorBidi"/>
              <w:caps w:val="0"/>
              <w:noProof/>
              <w:szCs w:val="22"/>
            </w:rPr>
          </w:pPr>
          <w:hyperlink w:anchor="_Toc3298614" w:history="1">
            <w:r w:rsidR="00C110AD" w:rsidRPr="00823BD2">
              <w:rPr>
                <w:rStyle w:val="Lienhypertexte"/>
                <w:rFonts w:ascii="Futura Lt BT" w:hAnsi="Futura Lt BT"/>
                <w:noProof/>
              </w:rPr>
              <w:t>17)</w:t>
            </w:r>
            <w:r w:rsidR="00C110AD">
              <w:rPr>
                <w:rFonts w:asciiTheme="minorHAnsi" w:eastAsiaTheme="minorEastAsia" w:hAnsiTheme="minorHAnsi" w:cstheme="minorBidi"/>
                <w:caps w:val="0"/>
                <w:noProof/>
                <w:szCs w:val="22"/>
              </w:rPr>
              <w:tab/>
            </w:r>
            <w:r w:rsidR="00C110AD" w:rsidRPr="00823BD2">
              <w:rPr>
                <w:rStyle w:val="Lienhypertexte"/>
                <w:rFonts w:ascii="Futura Lt BT" w:hAnsi="Futura Lt BT"/>
                <w:noProof/>
              </w:rPr>
              <w:t>Les outils administrés par EMFOR</w:t>
            </w:r>
            <w:r w:rsidR="00C110AD">
              <w:rPr>
                <w:noProof/>
                <w:webHidden/>
              </w:rPr>
              <w:tab/>
            </w:r>
            <w:r w:rsidR="00C110AD">
              <w:rPr>
                <w:noProof/>
                <w:webHidden/>
              </w:rPr>
              <w:fldChar w:fldCharType="begin"/>
            </w:r>
            <w:r w:rsidR="00C110AD">
              <w:rPr>
                <w:noProof/>
                <w:webHidden/>
              </w:rPr>
              <w:instrText xml:space="preserve"> PAGEREF _Toc3298614 \h </w:instrText>
            </w:r>
            <w:r w:rsidR="00C110AD">
              <w:rPr>
                <w:noProof/>
                <w:webHidden/>
              </w:rPr>
            </w:r>
            <w:r w:rsidR="00C110AD">
              <w:rPr>
                <w:noProof/>
                <w:webHidden/>
              </w:rPr>
              <w:fldChar w:fldCharType="separate"/>
            </w:r>
            <w:r w:rsidR="00C110AD">
              <w:rPr>
                <w:noProof/>
                <w:webHidden/>
              </w:rPr>
              <w:t>11</w:t>
            </w:r>
            <w:r w:rsidR="00C110AD">
              <w:rPr>
                <w:noProof/>
                <w:webHidden/>
              </w:rPr>
              <w:fldChar w:fldCharType="end"/>
            </w:r>
          </w:hyperlink>
        </w:p>
        <w:p w:rsidR="00C22FE3" w:rsidRPr="00F4351A" w:rsidRDefault="00E12B03">
          <w:pPr>
            <w:rPr>
              <w:rFonts w:ascii="Futura Lt BT" w:hAnsi="Futura Lt BT"/>
            </w:rPr>
          </w:pPr>
          <w:r w:rsidRPr="00F4351A">
            <w:rPr>
              <w:rFonts w:ascii="Futura Lt BT" w:hAnsi="Futura Lt BT"/>
              <w:caps/>
            </w:rPr>
            <w:fldChar w:fldCharType="end"/>
          </w:r>
        </w:p>
      </w:sdtContent>
    </w:sdt>
    <w:p w:rsidR="001355D5" w:rsidRPr="00F4351A" w:rsidRDefault="001355D5" w:rsidP="00AC307F">
      <w:pPr>
        <w:pStyle w:val="Standard"/>
        <w:jc w:val="both"/>
        <w:rPr>
          <w:rFonts w:ascii="Futura Lt BT" w:hAnsi="Futura Lt BT"/>
          <w:color w:val="000000"/>
        </w:rPr>
      </w:pPr>
    </w:p>
    <w:p w:rsidR="00DB69EB" w:rsidRPr="00F4351A" w:rsidRDefault="00DB69EB" w:rsidP="00CA6134">
      <w:pPr>
        <w:rPr>
          <w:rFonts w:ascii="Futura Lt BT" w:hAnsi="Futura Lt BT"/>
          <w:szCs w:val="22"/>
        </w:rPr>
      </w:pPr>
    </w:p>
    <w:p w:rsidR="00DB69EB" w:rsidRPr="00F4351A" w:rsidRDefault="00DB69EB" w:rsidP="00CA6134">
      <w:pPr>
        <w:rPr>
          <w:rFonts w:ascii="Futura Lt BT" w:hAnsi="Futura Lt BT"/>
          <w:szCs w:val="22"/>
        </w:rPr>
      </w:pPr>
    </w:p>
    <w:p w:rsidR="00DB69EB" w:rsidRPr="00F4351A" w:rsidRDefault="00DB69EB" w:rsidP="00CA6134">
      <w:pPr>
        <w:rPr>
          <w:rFonts w:ascii="Futura Lt BT" w:hAnsi="Futura Lt BT"/>
          <w:szCs w:val="22"/>
        </w:rPr>
      </w:pPr>
    </w:p>
    <w:p w:rsidR="00DB69EB" w:rsidRPr="00F4351A" w:rsidRDefault="00DB69EB" w:rsidP="00CA6134">
      <w:pPr>
        <w:rPr>
          <w:rFonts w:ascii="Futura Lt BT" w:hAnsi="Futura Lt BT"/>
          <w:szCs w:val="22"/>
        </w:rPr>
      </w:pPr>
    </w:p>
    <w:p w:rsidR="00DB69EB" w:rsidRPr="00F4351A" w:rsidRDefault="00DB69EB" w:rsidP="00CA6134">
      <w:pPr>
        <w:rPr>
          <w:rFonts w:ascii="Futura Lt BT" w:hAnsi="Futura Lt BT"/>
          <w:szCs w:val="22"/>
        </w:rPr>
      </w:pPr>
    </w:p>
    <w:p w:rsidR="0087101C" w:rsidRPr="00F4351A" w:rsidRDefault="00B15A88" w:rsidP="0063776B">
      <w:pPr>
        <w:pStyle w:val="Titre1"/>
        <w:numPr>
          <w:ilvl w:val="0"/>
          <w:numId w:val="5"/>
        </w:numPr>
        <w:rPr>
          <w:rFonts w:ascii="Futura Lt BT" w:hAnsi="Futura Lt BT"/>
        </w:rPr>
      </w:pPr>
      <w:bookmarkStart w:id="1" w:name="_Toc3298595"/>
      <w:r>
        <w:rPr>
          <w:rFonts w:ascii="Futura Lt BT" w:hAnsi="Futura Lt BT"/>
        </w:rPr>
        <w:t>C</w:t>
      </w:r>
      <w:r w:rsidR="0087101C" w:rsidRPr="00F4351A">
        <w:rPr>
          <w:rFonts w:ascii="Futura Lt BT" w:hAnsi="Futura Lt BT"/>
        </w:rPr>
        <w:t>ontexte</w:t>
      </w:r>
      <w:r w:rsidR="00477A39" w:rsidRPr="00F4351A">
        <w:rPr>
          <w:rFonts w:ascii="Futura Lt BT" w:hAnsi="Futura Lt BT"/>
        </w:rPr>
        <w:t>,</w:t>
      </w:r>
      <w:r w:rsidR="00465D82" w:rsidRPr="00F4351A">
        <w:rPr>
          <w:rFonts w:ascii="Futura Lt BT" w:hAnsi="Futura Lt BT"/>
        </w:rPr>
        <w:t xml:space="preserve"> enjeux </w:t>
      </w:r>
      <w:r w:rsidR="00477A39" w:rsidRPr="00F4351A">
        <w:rPr>
          <w:rFonts w:ascii="Futura Lt BT" w:hAnsi="Futura Lt BT"/>
        </w:rPr>
        <w:t xml:space="preserve">et questionnements </w:t>
      </w:r>
      <w:r w:rsidR="0087101C" w:rsidRPr="00F4351A">
        <w:rPr>
          <w:rFonts w:ascii="Futura Lt BT" w:hAnsi="Futura Lt BT"/>
        </w:rPr>
        <w:t>de la consultation</w:t>
      </w:r>
      <w:bookmarkEnd w:id="1"/>
    </w:p>
    <w:p w:rsidR="00E10FD9" w:rsidRDefault="00E10FD9" w:rsidP="004714F6">
      <w:pPr>
        <w:jc w:val="both"/>
        <w:rPr>
          <w:rFonts w:ascii="Futura Lt BT" w:hAnsi="Futura Lt BT"/>
        </w:rPr>
      </w:pPr>
    </w:p>
    <w:p w:rsidR="004714F6" w:rsidRPr="00F4351A" w:rsidRDefault="004714F6" w:rsidP="004714F6">
      <w:pPr>
        <w:jc w:val="both"/>
        <w:rPr>
          <w:rFonts w:ascii="Futura Lt BT" w:hAnsi="Futura Lt BT"/>
        </w:rPr>
      </w:pPr>
      <w:r w:rsidRPr="00F4351A">
        <w:rPr>
          <w:rFonts w:ascii="Futura Lt BT" w:hAnsi="Futura Lt BT"/>
        </w:rPr>
        <w:t>Cet</w:t>
      </w:r>
      <w:r w:rsidR="00822FF3">
        <w:rPr>
          <w:rFonts w:ascii="Futura Lt BT" w:hAnsi="Futura Lt BT"/>
        </w:rPr>
        <w:t>te</w:t>
      </w:r>
      <w:r w:rsidRPr="00F4351A">
        <w:rPr>
          <w:rFonts w:ascii="Futura Lt BT" w:hAnsi="Futura Lt BT"/>
        </w:rPr>
        <w:t xml:space="preserve"> </w:t>
      </w:r>
      <w:r w:rsidR="00E10FD9">
        <w:rPr>
          <w:rFonts w:ascii="Futura Lt BT" w:hAnsi="Futura Lt BT"/>
        </w:rPr>
        <w:t>AMO</w:t>
      </w:r>
      <w:r w:rsidR="00822FF3">
        <w:rPr>
          <w:rFonts w:ascii="Futura Lt BT" w:hAnsi="Futura Lt BT"/>
        </w:rPr>
        <w:t>A</w:t>
      </w:r>
      <w:r w:rsidRPr="00F4351A">
        <w:rPr>
          <w:rFonts w:ascii="Futura Lt BT" w:hAnsi="Futura Lt BT"/>
        </w:rPr>
        <w:t xml:space="preserve"> se situe dans un contexte de mutualisation et de rationalisation des moyens financiers et humains</w:t>
      </w:r>
      <w:r w:rsidR="00053885" w:rsidRPr="00F4351A">
        <w:rPr>
          <w:rFonts w:ascii="Futura Lt BT" w:hAnsi="Futura Lt BT"/>
        </w:rPr>
        <w:t xml:space="preserve"> avec la volonté d’assurer la visibilité et la lisibilité du Carif-Oref régional</w:t>
      </w:r>
      <w:r w:rsidR="009F0636">
        <w:rPr>
          <w:rFonts w:ascii="Futura Lt BT" w:hAnsi="Futura Lt BT"/>
        </w:rPr>
        <w:t xml:space="preserve"> EMFOR</w:t>
      </w:r>
      <w:r w:rsidRPr="00F4351A">
        <w:rPr>
          <w:rFonts w:ascii="Futura Lt BT" w:hAnsi="Futura Lt BT"/>
        </w:rPr>
        <w:t>.</w:t>
      </w:r>
      <w:r w:rsidR="00CA0EC3" w:rsidRPr="00F4351A">
        <w:rPr>
          <w:rFonts w:ascii="Futura Lt BT" w:hAnsi="Futura Lt BT"/>
        </w:rPr>
        <w:t xml:space="preserve"> Il doit promouvoir une recherche d’effic</w:t>
      </w:r>
      <w:r w:rsidR="00053885" w:rsidRPr="00F4351A">
        <w:rPr>
          <w:rFonts w:ascii="Futura Lt BT" w:hAnsi="Futura Lt BT"/>
        </w:rPr>
        <w:t xml:space="preserve">acité et d’efficience </w:t>
      </w:r>
      <w:r w:rsidR="00CA0EC3" w:rsidRPr="00F4351A">
        <w:rPr>
          <w:rFonts w:ascii="Futura Lt BT" w:hAnsi="Futura Lt BT"/>
        </w:rPr>
        <w:t xml:space="preserve">dans les outils de </w:t>
      </w:r>
      <w:r w:rsidR="00BF43B9" w:rsidRPr="00F4351A">
        <w:rPr>
          <w:rFonts w:ascii="Futura Lt BT" w:hAnsi="Futura Lt BT"/>
          <w:b/>
        </w:rPr>
        <w:t xml:space="preserve">collecte, </w:t>
      </w:r>
      <w:r w:rsidR="000075EA" w:rsidRPr="00F4351A">
        <w:rPr>
          <w:rFonts w:ascii="Futura Lt BT" w:hAnsi="Futura Lt BT"/>
          <w:b/>
        </w:rPr>
        <w:t xml:space="preserve">de stockage, </w:t>
      </w:r>
      <w:r w:rsidR="00BF43B9" w:rsidRPr="00F4351A">
        <w:rPr>
          <w:rFonts w:ascii="Futura Lt BT" w:hAnsi="Futura Lt BT"/>
          <w:b/>
        </w:rPr>
        <w:t xml:space="preserve">de </w:t>
      </w:r>
      <w:r w:rsidR="00CA0EC3" w:rsidRPr="00F4351A">
        <w:rPr>
          <w:rFonts w:ascii="Futura Lt BT" w:hAnsi="Futura Lt BT"/>
          <w:b/>
        </w:rPr>
        <w:t>production</w:t>
      </w:r>
      <w:r w:rsidR="00E273C0" w:rsidRPr="00F4351A">
        <w:rPr>
          <w:rFonts w:ascii="Futura Lt BT" w:hAnsi="Futura Lt BT"/>
          <w:b/>
        </w:rPr>
        <w:t xml:space="preserve"> </w:t>
      </w:r>
      <w:r w:rsidR="00E273C0" w:rsidRPr="00F4351A">
        <w:rPr>
          <w:rFonts w:ascii="Futura Lt BT" w:hAnsi="Futura Lt BT"/>
        </w:rPr>
        <w:t>(traitements</w:t>
      </w:r>
      <w:r w:rsidR="00D75ADB" w:rsidRPr="00F4351A">
        <w:rPr>
          <w:rFonts w:ascii="Futura Lt BT" w:hAnsi="Futura Lt BT"/>
        </w:rPr>
        <w:t xml:space="preserve"> pour qui et pour quoi ?</w:t>
      </w:r>
      <w:r w:rsidR="00E273C0" w:rsidRPr="00F4351A">
        <w:rPr>
          <w:rFonts w:ascii="Futura Lt BT" w:hAnsi="Futura Lt BT"/>
        </w:rPr>
        <w:t>)</w:t>
      </w:r>
      <w:r w:rsidR="004F5C97" w:rsidRPr="00F4351A">
        <w:rPr>
          <w:rFonts w:ascii="Futura Lt BT" w:hAnsi="Futura Lt BT"/>
        </w:rPr>
        <w:t>,</w:t>
      </w:r>
      <w:r w:rsidR="00BF43B9" w:rsidRPr="00F4351A">
        <w:rPr>
          <w:rFonts w:ascii="Futura Lt BT" w:hAnsi="Futura Lt BT"/>
          <w:b/>
        </w:rPr>
        <w:t xml:space="preserve"> de </w:t>
      </w:r>
      <w:r w:rsidR="00CA0EC3" w:rsidRPr="00F4351A">
        <w:rPr>
          <w:rFonts w:ascii="Futura Lt BT" w:hAnsi="Futura Lt BT"/>
          <w:b/>
        </w:rPr>
        <w:t>diffusion</w:t>
      </w:r>
      <w:r w:rsidR="00CA0EC3" w:rsidRPr="00F4351A">
        <w:rPr>
          <w:rFonts w:ascii="Futura Lt BT" w:hAnsi="Futura Lt BT"/>
        </w:rPr>
        <w:t xml:space="preserve"> </w:t>
      </w:r>
      <w:r w:rsidR="004F5C97" w:rsidRPr="00F4351A">
        <w:rPr>
          <w:rFonts w:ascii="Futura Lt BT" w:hAnsi="Futura Lt BT"/>
        </w:rPr>
        <w:t xml:space="preserve">et de </w:t>
      </w:r>
      <w:r w:rsidR="004F5C97" w:rsidRPr="00F4351A">
        <w:rPr>
          <w:rFonts w:ascii="Futura Lt BT" w:hAnsi="Futura Lt BT"/>
          <w:b/>
        </w:rPr>
        <w:t>gestion</w:t>
      </w:r>
      <w:r w:rsidR="004F5C97" w:rsidRPr="00F4351A">
        <w:rPr>
          <w:rFonts w:ascii="Futura Lt BT" w:hAnsi="Futura Lt BT"/>
        </w:rPr>
        <w:t xml:space="preserve">/pilotage </w:t>
      </w:r>
      <w:r w:rsidR="00CA0EC3" w:rsidRPr="00F4351A">
        <w:rPr>
          <w:rFonts w:ascii="Futura Lt BT" w:hAnsi="Futura Lt BT"/>
          <w:b/>
        </w:rPr>
        <w:t>utilisés</w:t>
      </w:r>
      <w:r w:rsidR="00794FE0" w:rsidRPr="00F4351A">
        <w:rPr>
          <w:rFonts w:ascii="Futura Lt BT" w:hAnsi="Futura Lt BT"/>
        </w:rPr>
        <w:t xml:space="preserve"> et répondre </w:t>
      </w:r>
      <w:r w:rsidR="00BF43B9" w:rsidRPr="00F4351A">
        <w:rPr>
          <w:rFonts w:ascii="Futura Lt BT" w:hAnsi="Futura Lt BT"/>
        </w:rPr>
        <w:t xml:space="preserve">ainsi </w:t>
      </w:r>
      <w:r w:rsidR="00794FE0" w:rsidRPr="00F4351A">
        <w:rPr>
          <w:rFonts w:ascii="Futura Lt BT" w:hAnsi="Futura Lt BT"/>
        </w:rPr>
        <w:t xml:space="preserve">aux exigences </w:t>
      </w:r>
      <w:r w:rsidR="00794FE0" w:rsidRPr="00F4351A">
        <w:rPr>
          <w:rFonts w:ascii="Futura Lt BT" w:hAnsi="Futura Lt BT"/>
          <w:b/>
        </w:rPr>
        <w:t>de souplesse</w:t>
      </w:r>
      <w:r w:rsidR="007A02A0" w:rsidRPr="00F4351A">
        <w:rPr>
          <w:rFonts w:ascii="Futura Lt BT" w:hAnsi="Futura Lt BT"/>
          <w:b/>
        </w:rPr>
        <w:t xml:space="preserve"> et </w:t>
      </w:r>
      <w:r w:rsidR="00794FE0" w:rsidRPr="00F4351A">
        <w:rPr>
          <w:rFonts w:ascii="Futura Lt BT" w:hAnsi="Futura Lt BT"/>
          <w:b/>
        </w:rPr>
        <w:t>de réactivité</w:t>
      </w:r>
      <w:r w:rsidR="00794FE0" w:rsidRPr="00F4351A">
        <w:rPr>
          <w:rFonts w:ascii="Futura Lt BT" w:hAnsi="Futura Lt BT"/>
        </w:rPr>
        <w:t xml:space="preserve"> liées </w:t>
      </w:r>
      <w:r w:rsidR="00112D6B" w:rsidRPr="00F4351A">
        <w:rPr>
          <w:rFonts w:ascii="Futura Lt BT" w:hAnsi="Futura Lt BT"/>
        </w:rPr>
        <w:t xml:space="preserve">d’une part à nos </w:t>
      </w:r>
      <w:r w:rsidR="00112D6B" w:rsidRPr="00F4351A">
        <w:rPr>
          <w:rFonts w:ascii="Futura Lt BT" w:hAnsi="Futura Lt BT"/>
          <w:b/>
        </w:rPr>
        <w:t>activités récurrentes</w:t>
      </w:r>
      <w:r w:rsidR="00112D6B" w:rsidRPr="00F4351A">
        <w:rPr>
          <w:rFonts w:ascii="Futura Lt BT" w:hAnsi="Futura Lt BT"/>
        </w:rPr>
        <w:t xml:space="preserve"> (cœur</w:t>
      </w:r>
      <w:r w:rsidR="00BF43B9" w:rsidRPr="00F4351A">
        <w:rPr>
          <w:rFonts w:ascii="Futura Lt BT" w:hAnsi="Futura Lt BT"/>
        </w:rPr>
        <w:t>s</w:t>
      </w:r>
      <w:r w:rsidR="00112D6B" w:rsidRPr="00F4351A">
        <w:rPr>
          <w:rFonts w:ascii="Futura Lt BT" w:hAnsi="Futura Lt BT"/>
        </w:rPr>
        <w:t xml:space="preserve"> de métier</w:t>
      </w:r>
      <w:r w:rsidR="00117CD4" w:rsidRPr="00F4351A">
        <w:rPr>
          <w:rFonts w:ascii="Futura Lt BT" w:hAnsi="Futura Lt BT"/>
        </w:rPr>
        <w:t xml:space="preserve"> et </w:t>
      </w:r>
      <w:r w:rsidR="00C71BCC" w:rsidRPr="00F4351A">
        <w:rPr>
          <w:rFonts w:ascii="Futura Lt BT" w:hAnsi="Futura Lt BT"/>
        </w:rPr>
        <w:t xml:space="preserve">domaines et </w:t>
      </w:r>
      <w:r w:rsidR="00117CD4" w:rsidRPr="00F4351A">
        <w:rPr>
          <w:rFonts w:ascii="Futura Lt BT" w:hAnsi="Futura Lt BT"/>
        </w:rPr>
        <w:t>processus fonctionnels afférents</w:t>
      </w:r>
      <w:r w:rsidR="00112D6B" w:rsidRPr="00F4351A">
        <w:rPr>
          <w:rFonts w:ascii="Futura Lt BT" w:hAnsi="Futura Lt BT"/>
        </w:rPr>
        <w:t xml:space="preserve">) et d’autre part </w:t>
      </w:r>
      <w:r w:rsidR="00794FE0" w:rsidRPr="00F4351A">
        <w:rPr>
          <w:rFonts w:ascii="Futura Lt BT" w:hAnsi="Futura Lt BT"/>
        </w:rPr>
        <w:t>à l’</w:t>
      </w:r>
      <w:r w:rsidR="00112D6B" w:rsidRPr="00F4351A">
        <w:rPr>
          <w:rFonts w:ascii="Futura Lt BT" w:hAnsi="Futura Lt BT"/>
        </w:rPr>
        <w:t xml:space="preserve">évolution possible des attentes de nos commanditaires sur </w:t>
      </w:r>
      <w:r w:rsidR="00E41E30" w:rsidRPr="00F4351A">
        <w:rPr>
          <w:rFonts w:ascii="Futura Lt BT" w:hAnsi="Futura Lt BT"/>
        </w:rPr>
        <w:t>les</w:t>
      </w:r>
      <w:r w:rsidR="00112D6B" w:rsidRPr="00F4351A">
        <w:rPr>
          <w:rFonts w:ascii="Futura Lt BT" w:hAnsi="Futura Lt BT"/>
        </w:rPr>
        <w:t xml:space="preserve"> missions</w:t>
      </w:r>
      <w:r w:rsidR="00BF43B9" w:rsidRPr="00F4351A">
        <w:rPr>
          <w:rFonts w:ascii="Futura Lt BT" w:hAnsi="Futura Lt BT"/>
        </w:rPr>
        <w:t xml:space="preserve"> </w:t>
      </w:r>
      <w:r w:rsidR="00E41E30" w:rsidRPr="00F4351A">
        <w:rPr>
          <w:rFonts w:ascii="Futura Lt BT" w:hAnsi="Futura Lt BT"/>
        </w:rPr>
        <w:t xml:space="preserve">confiées </w:t>
      </w:r>
      <w:r w:rsidR="00BF43B9" w:rsidRPr="00F4351A">
        <w:rPr>
          <w:rFonts w:ascii="Futura Lt BT" w:hAnsi="Futura Lt BT"/>
        </w:rPr>
        <w:t>(</w:t>
      </w:r>
      <w:r w:rsidR="00C53E9B" w:rsidRPr="00F4351A">
        <w:rPr>
          <w:rFonts w:ascii="Futura Lt BT" w:hAnsi="Futura Lt BT"/>
          <w:b/>
        </w:rPr>
        <w:t>évolutivité</w:t>
      </w:r>
      <w:r w:rsidR="00BF43B9" w:rsidRPr="00F4351A">
        <w:rPr>
          <w:rFonts w:ascii="Futura Lt BT" w:hAnsi="Futura Lt BT"/>
        </w:rPr>
        <w:t>)</w:t>
      </w:r>
      <w:r w:rsidR="00CA0EC3" w:rsidRPr="00F4351A">
        <w:rPr>
          <w:rFonts w:ascii="Futura Lt BT" w:hAnsi="Futura Lt BT"/>
        </w:rPr>
        <w:t>.</w:t>
      </w:r>
    </w:p>
    <w:p w:rsidR="004714F6" w:rsidRPr="00F4351A" w:rsidRDefault="004714F6" w:rsidP="004714F6">
      <w:pPr>
        <w:jc w:val="both"/>
        <w:rPr>
          <w:rFonts w:ascii="Futura Lt BT" w:hAnsi="Futura Lt BT"/>
        </w:rPr>
      </w:pPr>
    </w:p>
    <w:p w:rsidR="00CA0EC3" w:rsidRPr="00F4351A" w:rsidRDefault="004714F6" w:rsidP="004714F6">
      <w:pPr>
        <w:jc w:val="both"/>
        <w:rPr>
          <w:rFonts w:ascii="Futura Lt BT" w:hAnsi="Futura Lt BT"/>
        </w:rPr>
      </w:pPr>
      <w:r w:rsidRPr="00F4351A">
        <w:rPr>
          <w:rFonts w:ascii="Futura Lt BT" w:hAnsi="Futura Lt BT"/>
        </w:rPr>
        <w:t>Cet</w:t>
      </w:r>
      <w:r w:rsidR="00822FF3">
        <w:rPr>
          <w:rFonts w:ascii="Futura Lt BT" w:hAnsi="Futura Lt BT"/>
        </w:rPr>
        <w:t>te</w:t>
      </w:r>
      <w:r w:rsidRPr="00F4351A">
        <w:rPr>
          <w:rFonts w:ascii="Futura Lt BT" w:hAnsi="Futura Lt BT"/>
        </w:rPr>
        <w:t xml:space="preserve"> </w:t>
      </w:r>
      <w:r w:rsidR="00E10FD9">
        <w:rPr>
          <w:rFonts w:ascii="Futura Lt BT" w:hAnsi="Futura Lt BT"/>
        </w:rPr>
        <w:t>AMO</w:t>
      </w:r>
      <w:r w:rsidR="00822FF3">
        <w:rPr>
          <w:rFonts w:ascii="Futura Lt BT" w:hAnsi="Futura Lt BT"/>
        </w:rPr>
        <w:t>A</w:t>
      </w:r>
      <w:r w:rsidR="00ED5177" w:rsidRPr="00F4351A">
        <w:rPr>
          <w:rFonts w:ascii="Futura Lt BT" w:hAnsi="Futura Lt BT"/>
        </w:rPr>
        <w:t xml:space="preserve"> doit permettre </w:t>
      </w:r>
      <w:r w:rsidR="00B15A88">
        <w:rPr>
          <w:rFonts w:ascii="Futura Lt BT" w:hAnsi="Futura Lt BT"/>
        </w:rPr>
        <w:t xml:space="preserve">de préparer et </w:t>
      </w:r>
      <w:r w:rsidR="00E10FD9">
        <w:rPr>
          <w:rFonts w:ascii="Futura Lt BT" w:hAnsi="Futura Lt BT"/>
        </w:rPr>
        <w:t>d’accompa</w:t>
      </w:r>
      <w:r w:rsidR="00B15A88">
        <w:rPr>
          <w:rFonts w:ascii="Futura Lt BT" w:hAnsi="Futura Lt BT"/>
        </w:rPr>
        <w:t>gner</w:t>
      </w:r>
      <w:r w:rsidR="0080437D" w:rsidRPr="00F4351A">
        <w:rPr>
          <w:rFonts w:ascii="Futura Lt BT" w:hAnsi="Futura Lt BT"/>
        </w:rPr>
        <w:t xml:space="preserve"> </w:t>
      </w:r>
      <w:r w:rsidRPr="00F4351A">
        <w:rPr>
          <w:rFonts w:ascii="Futura Lt BT" w:hAnsi="Futura Lt BT"/>
        </w:rPr>
        <w:t xml:space="preserve">la </w:t>
      </w:r>
      <w:r w:rsidRPr="00F4351A">
        <w:rPr>
          <w:rFonts w:ascii="Futura Lt BT" w:hAnsi="Futura Lt BT"/>
          <w:b/>
        </w:rPr>
        <w:t>refonte d’outils existants</w:t>
      </w:r>
      <w:r w:rsidRPr="00F4351A">
        <w:rPr>
          <w:rFonts w:ascii="Futura Lt BT" w:hAnsi="Futura Lt BT"/>
        </w:rPr>
        <w:t xml:space="preserve"> (</w:t>
      </w:r>
      <w:r w:rsidR="00E273C0" w:rsidRPr="00F4351A">
        <w:rPr>
          <w:rFonts w:ascii="Futura Lt BT" w:hAnsi="Futura Lt BT"/>
        </w:rPr>
        <w:t xml:space="preserve">usages, </w:t>
      </w:r>
      <w:r w:rsidR="00C71BCC" w:rsidRPr="00F4351A">
        <w:rPr>
          <w:rFonts w:ascii="Futura Lt BT" w:hAnsi="Futura Lt BT"/>
        </w:rPr>
        <w:t>niveaux d’utilisation et de satisfaction</w:t>
      </w:r>
      <w:r w:rsidR="00F938D2" w:rsidRPr="00F4351A">
        <w:rPr>
          <w:rFonts w:ascii="Futura Lt BT" w:hAnsi="Futura Lt BT"/>
        </w:rPr>
        <w:t xml:space="preserve"> et dysfonctionnements éventuels</w:t>
      </w:r>
      <w:r w:rsidR="00C71BCC" w:rsidRPr="00F4351A">
        <w:rPr>
          <w:rFonts w:ascii="Futura Lt BT" w:hAnsi="Futura Lt BT"/>
        </w:rPr>
        <w:t xml:space="preserve">, </w:t>
      </w:r>
      <w:r w:rsidRPr="00F4351A">
        <w:rPr>
          <w:rFonts w:ascii="Futura Lt BT" w:hAnsi="Futura Lt BT"/>
        </w:rPr>
        <w:t xml:space="preserve">utilité et valeur ajoutée, </w:t>
      </w:r>
      <w:r w:rsidR="00D75ADB" w:rsidRPr="00F4351A">
        <w:rPr>
          <w:rFonts w:ascii="Futura Lt BT" w:hAnsi="Futura Lt BT"/>
        </w:rPr>
        <w:t>redondances</w:t>
      </w:r>
      <w:r w:rsidR="00900B96" w:rsidRPr="00F4351A">
        <w:rPr>
          <w:rFonts w:ascii="Futura Lt BT" w:hAnsi="Futura Lt BT"/>
        </w:rPr>
        <w:t xml:space="preserve"> et multi-saisie</w:t>
      </w:r>
      <w:r w:rsidRPr="00F4351A">
        <w:rPr>
          <w:rFonts w:ascii="Futura Lt BT" w:hAnsi="Futura Lt BT"/>
        </w:rPr>
        <w:t xml:space="preserve">, </w:t>
      </w:r>
      <w:r w:rsidR="007A02A0" w:rsidRPr="00F4351A">
        <w:rPr>
          <w:rFonts w:ascii="Futura Lt BT" w:hAnsi="Futura Lt BT"/>
        </w:rPr>
        <w:t>niveau</w:t>
      </w:r>
      <w:r w:rsidR="00C71BCC" w:rsidRPr="00F4351A">
        <w:rPr>
          <w:rFonts w:ascii="Futura Lt BT" w:hAnsi="Futura Lt BT"/>
        </w:rPr>
        <w:t xml:space="preserve">x de fiabilité et </w:t>
      </w:r>
      <w:r w:rsidR="007A02A0" w:rsidRPr="00F4351A">
        <w:rPr>
          <w:rFonts w:ascii="Futura Lt BT" w:hAnsi="Futura Lt BT"/>
        </w:rPr>
        <w:t xml:space="preserve">de </w:t>
      </w:r>
      <w:r w:rsidR="00C53E9B" w:rsidRPr="00F4351A">
        <w:rPr>
          <w:rFonts w:ascii="Futura Lt BT" w:hAnsi="Futura Lt BT"/>
        </w:rPr>
        <w:t xml:space="preserve">vétusté, </w:t>
      </w:r>
      <w:r w:rsidR="00037DDB" w:rsidRPr="00F4351A">
        <w:rPr>
          <w:rFonts w:ascii="Futura Lt BT" w:hAnsi="Futura Lt BT"/>
        </w:rPr>
        <w:t xml:space="preserve">vulnérabilité, </w:t>
      </w:r>
      <w:r w:rsidR="0093638E" w:rsidRPr="00F4351A">
        <w:rPr>
          <w:rFonts w:ascii="Futura Lt BT" w:hAnsi="Futura Lt BT"/>
        </w:rPr>
        <w:t xml:space="preserve">droits de </w:t>
      </w:r>
      <w:r w:rsidR="00C53E9B" w:rsidRPr="00F4351A">
        <w:rPr>
          <w:rFonts w:ascii="Futura Lt BT" w:hAnsi="Futura Lt BT"/>
        </w:rPr>
        <w:t>propriété</w:t>
      </w:r>
      <w:r w:rsidR="007A02A0" w:rsidRPr="00F4351A">
        <w:rPr>
          <w:rFonts w:ascii="Futura Lt BT" w:hAnsi="Futura Lt BT"/>
        </w:rPr>
        <w:t xml:space="preserve"> intellectuelle</w:t>
      </w:r>
      <w:r w:rsidR="00C53E9B" w:rsidRPr="00F4351A">
        <w:rPr>
          <w:rFonts w:ascii="Futura Lt BT" w:hAnsi="Futura Lt BT"/>
        </w:rPr>
        <w:t xml:space="preserve">, </w:t>
      </w:r>
      <w:r w:rsidR="0075262C" w:rsidRPr="00F4351A">
        <w:rPr>
          <w:rFonts w:ascii="Futura Lt BT" w:hAnsi="Futura Lt BT"/>
        </w:rPr>
        <w:t xml:space="preserve">criticité, </w:t>
      </w:r>
      <w:r w:rsidRPr="00F4351A">
        <w:rPr>
          <w:rFonts w:ascii="Futura Lt BT" w:hAnsi="Futura Lt BT"/>
        </w:rPr>
        <w:t xml:space="preserve">interopérabilité, technologies utilisées et évolutivité…) et </w:t>
      </w:r>
      <w:r w:rsidR="0080437D" w:rsidRPr="00F4351A">
        <w:rPr>
          <w:rFonts w:ascii="Futura Lt BT" w:hAnsi="Futura Lt BT"/>
        </w:rPr>
        <w:t xml:space="preserve">d’étudier </w:t>
      </w:r>
      <w:r w:rsidRPr="00F4351A">
        <w:rPr>
          <w:rFonts w:ascii="Futura Lt BT" w:hAnsi="Futura Lt BT"/>
        </w:rPr>
        <w:t xml:space="preserve">le </w:t>
      </w:r>
      <w:r w:rsidRPr="00F4351A">
        <w:rPr>
          <w:rFonts w:ascii="Futura Lt BT" w:hAnsi="Futura Lt BT"/>
          <w:b/>
        </w:rPr>
        <w:t xml:space="preserve">développement </w:t>
      </w:r>
      <w:r w:rsidR="009F0636">
        <w:rPr>
          <w:rFonts w:ascii="Futura Lt BT" w:hAnsi="Futura Lt BT"/>
          <w:b/>
        </w:rPr>
        <w:t xml:space="preserve">de </w:t>
      </w:r>
      <w:r w:rsidR="009F0636" w:rsidRPr="00034CB2">
        <w:rPr>
          <w:rFonts w:ascii="Futura Lt BT" w:hAnsi="Futura Lt BT"/>
          <w:b/>
        </w:rPr>
        <w:t xml:space="preserve">nouveaux </w:t>
      </w:r>
      <w:r w:rsidRPr="00F4351A">
        <w:rPr>
          <w:rFonts w:ascii="Futura Lt BT" w:hAnsi="Futura Lt BT"/>
          <w:b/>
        </w:rPr>
        <w:t xml:space="preserve">d’outils </w:t>
      </w:r>
      <w:r w:rsidR="00EC154E" w:rsidRPr="009F0636">
        <w:rPr>
          <w:rFonts w:ascii="Futura Lt BT" w:hAnsi="Futura Lt BT"/>
          <w:b/>
        </w:rPr>
        <w:t>(front office et back office)</w:t>
      </w:r>
      <w:r w:rsidR="00EC154E" w:rsidRPr="00F4351A">
        <w:rPr>
          <w:rFonts w:ascii="Futura Lt BT" w:hAnsi="Futura Lt BT"/>
        </w:rPr>
        <w:t xml:space="preserve"> </w:t>
      </w:r>
      <w:r w:rsidRPr="00F4351A">
        <w:rPr>
          <w:rFonts w:ascii="Futura Lt BT" w:hAnsi="Futura Lt BT"/>
        </w:rPr>
        <w:t xml:space="preserve">après </w:t>
      </w:r>
      <w:r w:rsidRPr="00F4351A">
        <w:rPr>
          <w:rFonts w:ascii="Futura Lt BT" w:hAnsi="Futura Lt BT"/>
          <w:b/>
        </w:rPr>
        <w:t>analyse de</w:t>
      </w:r>
      <w:r w:rsidR="00D75ADB" w:rsidRPr="00F4351A">
        <w:rPr>
          <w:rFonts w:ascii="Futura Lt BT" w:hAnsi="Futura Lt BT"/>
          <w:b/>
        </w:rPr>
        <w:t>s</w:t>
      </w:r>
      <w:r w:rsidRPr="00F4351A">
        <w:rPr>
          <w:rFonts w:ascii="Futura Lt BT" w:hAnsi="Futura Lt BT"/>
          <w:b/>
        </w:rPr>
        <w:t xml:space="preserve"> besoins</w:t>
      </w:r>
      <w:r w:rsidR="00EB74B0" w:rsidRPr="00F4351A">
        <w:rPr>
          <w:rFonts w:ascii="Futura Lt BT" w:hAnsi="Futura Lt BT"/>
          <w:b/>
        </w:rPr>
        <w:t xml:space="preserve"> </w:t>
      </w:r>
      <w:r w:rsidR="00D75ADB" w:rsidRPr="00F4351A">
        <w:rPr>
          <w:rFonts w:ascii="Futura Lt BT" w:hAnsi="Futura Lt BT"/>
          <w:b/>
        </w:rPr>
        <w:t>et services à couvrir</w:t>
      </w:r>
      <w:r w:rsidR="00D75ADB" w:rsidRPr="00F4351A">
        <w:rPr>
          <w:rFonts w:ascii="Futura Lt BT" w:hAnsi="Futura Lt BT"/>
        </w:rPr>
        <w:t xml:space="preserve"> </w:t>
      </w:r>
      <w:r w:rsidR="00EB74B0" w:rsidRPr="00F4351A">
        <w:rPr>
          <w:rFonts w:ascii="Futura Lt BT" w:hAnsi="Futura Lt BT"/>
        </w:rPr>
        <w:t>(couverture</w:t>
      </w:r>
      <w:r w:rsidR="00EC154E" w:rsidRPr="00F4351A">
        <w:rPr>
          <w:rFonts w:ascii="Futura Lt BT" w:hAnsi="Futura Lt BT"/>
        </w:rPr>
        <w:t xml:space="preserve"> fonctionnelle</w:t>
      </w:r>
      <w:r w:rsidR="0093638E" w:rsidRPr="00F4351A">
        <w:rPr>
          <w:rFonts w:ascii="Futura Lt BT" w:hAnsi="Futura Lt BT"/>
        </w:rPr>
        <w:t xml:space="preserve">, </w:t>
      </w:r>
      <w:r w:rsidR="00E61AB9" w:rsidRPr="00F4351A">
        <w:rPr>
          <w:rFonts w:ascii="Futura Lt BT" w:hAnsi="Futura Lt BT"/>
        </w:rPr>
        <w:t>ergonomie et accessibilité</w:t>
      </w:r>
      <w:r w:rsidR="007A02A0" w:rsidRPr="00F4351A">
        <w:rPr>
          <w:rFonts w:ascii="Futura Lt BT" w:hAnsi="Futura Lt BT"/>
        </w:rPr>
        <w:t>…</w:t>
      </w:r>
      <w:r w:rsidR="00CA0EC3" w:rsidRPr="00F4351A">
        <w:rPr>
          <w:rFonts w:ascii="Futura Lt BT" w:hAnsi="Futura Lt BT"/>
        </w:rPr>
        <w:t>)</w:t>
      </w:r>
      <w:r w:rsidRPr="00F4351A">
        <w:rPr>
          <w:rFonts w:ascii="Futura Lt BT" w:hAnsi="Futura Lt BT"/>
        </w:rPr>
        <w:t xml:space="preserve">. </w:t>
      </w:r>
    </w:p>
    <w:p w:rsidR="002F5790" w:rsidRPr="00F4351A" w:rsidRDefault="002F5790" w:rsidP="004714F6">
      <w:pPr>
        <w:jc w:val="both"/>
        <w:rPr>
          <w:rFonts w:ascii="Futura Lt BT" w:hAnsi="Futura Lt BT"/>
        </w:rPr>
      </w:pPr>
    </w:p>
    <w:p w:rsidR="00E10FD9" w:rsidRDefault="002F5790" w:rsidP="002F5790">
      <w:pPr>
        <w:jc w:val="both"/>
        <w:rPr>
          <w:rFonts w:ascii="Futura Lt BT" w:hAnsi="Futura Lt BT"/>
        </w:rPr>
      </w:pPr>
      <w:r w:rsidRPr="00F4351A">
        <w:rPr>
          <w:rFonts w:ascii="Futura Lt BT" w:hAnsi="Futura Lt BT"/>
        </w:rPr>
        <w:t>Cet</w:t>
      </w:r>
      <w:r w:rsidR="00822FF3">
        <w:rPr>
          <w:rFonts w:ascii="Futura Lt BT" w:hAnsi="Futura Lt BT"/>
        </w:rPr>
        <w:t>te</w:t>
      </w:r>
      <w:r w:rsidRPr="00F4351A">
        <w:rPr>
          <w:rFonts w:ascii="Futura Lt BT" w:hAnsi="Futura Lt BT"/>
        </w:rPr>
        <w:t xml:space="preserve"> </w:t>
      </w:r>
      <w:r w:rsidR="00E10FD9">
        <w:rPr>
          <w:rFonts w:ascii="Futura Lt BT" w:hAnsi="Futura Lt BT"/>
        </w:rPr>
        <w:t>AMO</w:t>
      </w:r>
      <w:r w:rsidR="00822FF3">
        <w:rPr>
          <w:rFonts w:ascii="Futura Lt BT" w:hAnsi="Futura Lt BT"/>
        </w:rPr>
        <w:t>A</w:t>
      </w:r>
      <w:r w:rsidRPr="00F4351A">
        <w:rPr>
          <w:rFonts w:ascii="Futura Lt BT" w:hAnsi="Futura Lt BT"/>
        </w:rPr>
        <w:t xml:space="preserve"> doit également prendre en compte la </w:t>
      </w:r>
      <w:r w:rsidRPr="00F4351A">
        <w:rPr>
          <w:rFonts w:ascii="Futura Lt BT" w:hAnsi="Futura Lt BT"/>
          <w:b/>
        </w:rPr>
        <w:t>spécificité des métiers</w:t>
      </w:r>
      <w:r w:rsidRPr="00F4351A">
        <w:rPr>
          <w:rFonts w:ascii="Futura Lt BT" w:hAnsi="Futura Lt BT"/>
        </w:rPr>
        <w:t xml:space="preserve"> des Carif-Oref centrés notamment sur la </w:t>
      </w:r>
      <w:r w:rsidRPr="00F4351A">
        <w:rPr>
          <w:rFonts w:ascii="Futura Lt BT" w:hAnsi="Futura Lt BT"/>
          <w:b/>
        </w:rPr>
        <w:t>gestion</w:t>
      </w:r>
      <w:r w:rsidR="00BB4C06" w:rsidRPr="00F4351A">
        <w:rPr>
          <w:rFonts w:ascii="Futura Lt BT" w:hAnsi="Futura Lt BT"/>
          <w:b/>
        </w:rPr>
        <w:t xml:space="preserve"> et la capitalisation</w:t>
      </w:r>
      <w:r w:rsidRPr="00F4351A">
        <w:rPr>
          <w:rFonts w:ascii="Futura Lt BT" w:hAnsi="Futura Lt BT"/>
          <w:b/>
        </w:rPr>
        <w:t xml:space="preserve"> de l’information et leurs outils</w:t>
      </w:r>
      <w:r w:rsidR="00900B96" w:rsidRPr="00F4351A">
        <w:rPr>
          <w:rFonts w:ascii="Futura Lt BT" w:hAnsi="Futura Lt BT"/>
          <w:b/>
        </w:rPr>
        <w:t xml:space="preserve"> et processus</w:t>
      </w:r>
      <w:r w:rsidRPr="00F4351A">
        <w:rPr>
          <w:rFonts w:ascii="Futura Lt BT" w:hAnsi="Futura Lt BT"/>
          <w:b/>
        </w:rPr>
        <w:t xml:space="preserve"> dédiés</w:t>
      </w:r>
      <w:r w:rsidRPr="00F4351A">
        <w:rPr>
          <w:rFonts w:ascii="Futura Lt BT" w:hAnsi="Futura Lt BT"/>
        </w:rPr>
        <w:t xml:space="preserve"> (telle que l’application « Kentika ») et </w:t>
      </w:r>
      <w:r w:rsidRPr="00F4351A">
        <w:rPr>
          <w:rFonts w:ascii="Futura Lt BT" w:hAnsi="Futura Lt BT"/>
          <w:b/>
        </w:rPr>
        <w:t xml:space="preserve">l’offre de services en </w:t>
      </w:r>
      <w:r w:rsidR="000F328D" w:rsidRPr="00F4351A">
        <w:rPr>
          <w:rFonts w:ascii="Futura Lt BT" w:hAnsi="Futura Lt BT"/>
          <w:b/>
        </w:rPr>
        <w:t>ligne</w:t>
      </w:r>
      <w:r w:rsidR="000F328D" w:rsidRPr="00F4351A">
        <w:rPr>
          <w:rFonts w:ascii="Futura Lt BT" w:hAnsi="Futura Lt BT"/>
        </w:rPr>
        <w:t xml:space="preserve"> et</w:t>
      </w:r>
      <w:r w:rsidRPr="00F4351A">
        <w:rPr>
          <w:rFonts w:ascii="Futura Lt BT" w:hAnsi="Futura Lt BT"/>
        </w:rPr>
        <w:t xml:space="preserve"> être capable d’anticiper les principales mutations en cours de l’environnement du Carif-Oref pour proposer des </w:t>
      </w:r>
      <w:r w:rsidRPr="00F4351A">
        <w:rPr>
          <w:rFonts w:ascii="Futura Lt BT" w:hAnsi="Futura Lt BT"/>
          <w:b/>
        </w:rPr>
        <w:t>modèles</w:t>
      </w:r>
      <w:r w:rsidRPr="00F4351A">
        <w:rPr>
          <w:rFonts w:ascii="Futura Lt BT" w:hAnsi="Futura Lt BT"/>
        </w:rPr>
        <w:t xml:space="preserve"> relativement </w:t>
      </w:r>
      <w:r w:rsidRPr="00F4351A">
        <w:rPr>
          <w:rFonts w:ascii="Futura Lt BT" w:hAnsi="Futura Lt BT"/>
          <w:b/>
        </w:rPr>
        <w:t>pérennes</w:t>
      </w:r>
      <w:r w:rsidRPr="00F4351A">
        <w:rPr>
          <w:rFonts w:ascii="Futura Lt BT" w:hAnsi="Futura Lt BT"/>
        </w:rPr>
        <w:t xml:space="preserve"> tout en étant </w:t>
      </w:r>
      <w:r w:rsidRPr="00F4351A">
        <w:rPr>
          <w:rFonts w:ascii="Futura Lt BT" w:hAnsi="Futura Lt BT"/>
          <w:b/>
        </w:rPr>
        <w:t>agiles</w:t>
      </w:r>
      <w:r w:rsidRPr="00F4351A">
        <w:rPr>
          <w:rFonts w:ascii="Futura Lt BT" w:hAnsi="Futura Lt BT"/>
        </w:rPr>
        <w:t xml:space="preserve"> (</w:t>
      </w:r>
      <w:r w:rsidR="00EC154E" w:rsidRPr="00F4351A">
        <w:rPr>
          <w:rFonts w:ascii="Futura Lt BT" w:hAnsi="Futura Lt BT"/>
        </w:rPr>
        <w:t>facilité d’utilisation</w:t>
      </w:r>
      <w:r w:rsidRPr="00F4351A">
        <w:rPr>
          <w:rFonts w:ascii="Futura Lt BT" w:hAnsi="Futura Lt BT"/>
        </w:rPr>
        <w:t xml:space="preserve">, </w:t>
      </w:r>
      <w:r w:rsidR="0075262C" w:rsidRPr="00F4351A">
        <w:rPr>
          <w:rFonts w:ascii="Futura Lt BT" w:hAnsi="Futura Lt BT"/>
        </w:rPr>
        <w:t xml:space="preserve">interactivité, </w:t>
      </w:r>
      <w:r w:rsidRPr="00F4351A">
        <w:rPr>
          <w:rFonts w:ascii="Futura Lt BT" w:hAnsi="Futura Lt BT"/>
        </w:rPr>
        <w:t>ouverture</w:t>
      </w:r>
      <w:r w:rsidR="00B15A88">
        <w:rPr>
          <w:rFonts w:ascii="Futura Lt BT" w:hAnsi="Futura Lt BT"/>
        </w:rPr>
        <w:t>).</w:t>
      </w:r>
    </w:p>
    <w:p w:rsidR="00CA0EC3" w:rsidRPr="00F4351A" w:rsidRDefault="00CA0EC3" w:rsidP="004714F6">
      <w:pPr>
        <w:jc w:val="both"/>
        <w:rPr>
          <w:rFonts w:ascii="Futura Lt BT" w:hAnsi="Futura Lt BT"/>
        </w:rPr>
      </w:pPr>
    </w:p>
    <w:p w:rsidR="00477A39" w:rsidRPr="00F4351A" w:rsidRDefault="004714F6" w:rsidP="004714F6">
      <w:pPr>
        <w:jc w:val="both"/>
        <w:rPr>
          <w:rFonts w:ascii="Futura Lt BT" w:hAnsi="Futura Lt BT"/>
        </w:rPr>
      </w:pPr>
      <w:r w:rsidRPr="00F4351A">
        <w:rPr>
          <w:rFonts w:ascii="Futura Lt BT" w:hAnsi="Futura Lt BT"/>
        </w:rPr>
        <w:t>Ce</w:t>
      </w:r>
      <w:r w:rsidR="00822FF3">
        <w:rPr>
          <w:rFonts w:ascii="Futura Lt BT" w:hAnsi="Futura Lt BT"/>
        </w:rPr>
        <w:t>te</w:t>
      </w:r>
      <w:r w:rsidRPr="00F4351A">
        <w:rPr>
          <w:rFonts w:ascii="Futura Lt BT" w:hAnsi="Futura Lt BT"/>
        </w:rPr>
        <w:t xml:space="preserve">t </w:t>
      </w:r>
      <w:r w:rsidR="00E10FD9">
        <w:rPr>
          <w:rFonts w:ascii="Futura Lt BT" w:hAnsi="Futura Lt BT"/>
        </w:rPr>
        <w:t>AMO</w:t>
      </w:r>
      <w:r w:rsidR="00822FF3">
        <w:rPr>
          <w:rFonts w:ascii="Futura Lt BT" w:hAnsi="Futura Lt BT"/>
        </w:rPr>
        <w:t>A</w:t>
      </w:r>
      <w:r w:rsidRPr="00F4351A">
        <w:rPr>
          <w:rFonts w:ascii="Futura Lt BT" w:hAnsi="Futura Lt BT"/>
        </w:rPr>
        <w:t xml:space="preserve"> </w:t>
      </w:r>
      <w:r w:rsidR="004F5C97" w:rsidRPr="00F4351A">
        <w:rPr>
          <w:rFonts w:ascii="Futura Lt BT" w:hAnsi="Futura Lt BT"/>
        </w:rPr>
        <w:t xml:space="preserve">doit interroger </w:t>
      </w:r>
      <w:r w:rsidRPr="00F4351A">
        <w:rPr>
          <w:rFonts w:ascii="Futura Lt BT" w:hAnsi="Futura Lt BT"/>
        </w:rPr>
        <w:t>l</w:t>
      </w:r>
      <w:r w:rsidR="00477A39" w:rsidRPr="00F4351A">
        <w:rPr>
          <w:rFonts w:ascii="Futura Lt BT" w:hAnsi="Futura Lt BT"/>
        </w:rPr>
        <w:t>es</w:t>
      </w:r>
      <w:r w:rsidRPr="00F4351A">
        <w:rPr>
          <w:rFonts w:ascii="Futura Lt BT" w:hAnsi="Futura Lt BT"/>
        </w:rPr>
        <w:t xml:space="preserve"> question</w:t>
      </w:r>
      <w:r w:rsidR="00477A39" w:rsidRPr="00F4351A">
        <w:rPr>
          <w:rFonts w:ascii="Futura Lt BT" w:hAnsi="Futura Lt BT"/>
        </w:rPr>
        <w:t>s</w:t>
      </w:r>
      <w:r w:rsidR="008A4CF0" w:rsidRPr="00F4351A">
        <w:rPr>
          <w:rFonts w:ascii="Futura Lt BT" w:hAnsi="Futura Lt BT"/>
        </w:rPr>
        <w:t xml:space="preserve"> suivantes</w:t>
      </w:r>
      <w:r w:rsidR="00477A39" w:rsidRPr="00F4351A">
        <w:rPr>
          <w:rFonts w:ascii="Futura Lt BT" w:hAnsi="Futura Lt BT"/>
        </w:rPr>
        <w:t> :</w:t>
      </w:r>
    </w:p>
    <w:p w:rsidR="00E61AB9" w:rsidRPr="00F4351A" w:rsidRDefault="00E61AB9" w:rsidP="0063776B">
      <w:pPr>
        <w:pStyle w:val="Paragraphedeliste"/>
        <w:numPr>
          <w:ilvl w:val="0"/>
          <w:numId w:val="6"/>
        </w:numPr>
        <w:jc w:val="both"/>
        <w:rPr>
          <w:rFonts w:ascii="Futura Lt BT" w:hAnsi="Futura Lt BT"/>
        </w:rPr>
      </w:pPr>
      <w:r w:rsidRPr="00F4351A">
        <w:rPr>
          <w:rFonts w:ascii="Futura Lt BT" w:hAnsi="Futura Lt BT"/>
          <w:b/>
        </w:rPr>
        <w:t xml:space="preserve">Degré d’intégration </w:t>
      </w:r>
      <w:r w:rsidR="00E5135B" w:rsidRPr="00F4351A">
        <w:rPr>
          <w:rFonts w:ascii="Futura Lt BT" w:hAnsi="Futura Lt BT"/>
          <w:b/>
        </w:rPr>
        <w:t xml:space="preserve">et d’imbrication </w:t>
      </w:r>
      <w:r w:rsidRPr="00F4351A">
        <w:rPr>
          <w:rFonts w:ascii="Futura Lt BT" w:hAnsi="Futura Lt BT"/>
          <w:b/>
        </w:rPr>
        <w:t xml:space="preserve">des outils </w:t>
      </w:r>
      <w:r w:rsidRPr="00F4351A">
        <w:rPr>
          <w:rFonts w:ascii="Futura Lt BT" w:hAnsi="Futura Lt BT"/>
        </w:rPr>
        <w:t>(plateforme</w:t>
      </w:r>
      <w:r w:rsidR="00E5135B" w:rsidRPr="00F4351A">
        <w:rPr>
          <w:rFonts w:ascii="Futura Lt BT" w:hAnsi="Futura Lt BT"/>
        </w:rPr>
        <w:t xml:space="preserve"> et </w:t>
      </w:r>
      <w:r w:rsidRPr="00F4351A">
        <w:rPr>
          <w:rFonts w:ascii="Futura Lt BT" w:hAnsi="Futura Lt BT"/>
        </w:rPr>
        <w:t>briques,</w:t>
      </w:r>
      <w:r w:rsidR="00E5135B" w:rsidRPr="00F4351A">
        <w:rPr>
          <w:rFonts w:ascii="Futura Lt BT" w:hAnsi="Futura Lt BT"/>
        </w:rPr>
        <w:t xml:space="preserve"> sites</w:t>
      </w:r>
      <w:r w:rsidR="0016118B">
        <w:rPr>
          <w:rFonts w:ascii="Futura Lt BT" w:hAnsi="Futura Lt BT"/>
        </w:rPr>
        <w:t>, applications</w:t>
      </w:r>
      <w:r w:rsidR="00E5135B" w:rsidRPr="00F4351A">
        <w:rPr>
          <w:rFonts w:ascii="Futura Lt BT" w:hAnsi="Futura Lt BT"/>
        </w:rPr>
        <w:t xml:space="preserve"> et </w:t>
      </w:r>
      <w:r w:rsidR="00B15A88">
        <w:rPr>
          <w:rFonts w:ascii="Futura Lt BT" w:hAnsi="Futura Lt BT"/>
        </w:rPr>
        <w:t>espaces</w:t>
      </w:r>
      <w:r w:rsidR="00E5135B" w:rsidRPr="00F4351A">
        <w:rPr>
          <w:rFonts w:ascii="Futura Lt BT" w:hAnsi="Futura Lt BT"/>
        </w:rPr>
        <w:t xml:space="preserve"> collaborati</w:t>
      </w:r>
      <w:r w:rsidR="00B15A88">
        <w:rPr>
          <w:rFonts w:ascii="Futura Lt BT" w:hAnsi="Futura Lt BT"/>
        </w:rPr>
        <w:t>fs</w:t>
      </w:r>
      <w:r w:rsidRPr="00F4351A">
        <w:rPr>
          <w:rFonts w:ascii="Futura Lt BT" w:hAnsi="Futura Lt BT"/>
        </w:rPr>
        <w:t>…),</w:t>
      </w:r>
      <w:r w:rsidRPr="00F4351A">
        <w:rPr>
          <w:rFonts w:ascii="Futura Lt BT" w:hAnsi="Futura Lt BT"/>
          <w:b/>
        </w:rPr>
        <w:t xml:space="preserve"> interaction entre les outils de production et de diffusion</w:t>
      </w:r>
      <w:r w:rsidR="00EC154E" w:rsidRPr="00F4351A">
        <w:rPr>
          <w:rFonts w:ascii="Futura Lt BT" w:hAnsi="Futura Lt BT"/>
          <w:b/>
        </w:rPr>
        <w:t xml:space="preserve"> </w:t>
      </w:r>
      <w:r w:rsidR="00EC154E" w:rsidRPr="00F4351A">
        <w:rPr>
          <w:rFonts w:ascii="Futura Lt BT" w:hAnsi="Futura Lt BT"/>
        </w:rPr>
        <w:t>(décloisonnement)</w:t>
      </w:r>
      <w:r w:rsidRPr="00F4351A">
        <w:rPr>
          <w:rFonts w:ascii="Futura Lt BT" w:hAnsi="Futura Lt BT"/>
          <w:b/>
        </w:rPr>
        <w:t>, administration</w:t>
      </w:r>
      <w:r w:rsidR="00D53F02" w:rsidRPr="00F4351A">
        <w:rPr>
          <w:rFonts w:ascii="Futura Lt BT" w:hAnsi="Futura Lt BT"/>
          <w:b/>
        </w:rPr>
        <w:t xml:space="preserve"> et modalités de </w:t>
      </w:r>
      <w:r w:rsidRPr="00F4351A">
        <w:rPr>
          <w:rFonts w:ascii="Futura Lt BT" w:hAnsi="Futura Lt BT"/>
          <w:b/>
        </w:rPr>
        <w:t>gestion</w:t>
      </w:r>
      <w:r w:rsidR="00D53F02" w:rsidRPr="00F4351A">
        <w:rPr>
          <w:rFonts w:ascii="Futura Lt BT" w:hAnsi="Futura Lt BT"/>
          <w:b/>
        </w:rPr>
        <w:t xml:space="preserve">, </w:t>
      </w:r>
      <w:r w:rsidRPr="00F4351A">
        <w:rPr>
          <w:rFonts w:ascii="Futura Lt BT" w:hAnsi="Futura Lt BT"/>
          <w:b/>
        </w:rPr>
        <w:t>maintenance</w:t>
      </w:r>
      <w:r w:rsidR="00D53F02" w:rsidRPr="00F4351A">
        <w:rPr>
          <w:rFonts w:ascii="Futura Lt BT" w:hAnsi="Futura Lt BT"/>
          <w:b/>
        </w:rPr>
        <w:t>s</w:t>
      </w:r>
      <w:r w:rsidRPr="00F4351A">
        <w:rPr>
          <w:rFonts w:ascii="Futura Lt BT" w:hAnsi="Futura Lt BT"/>
          <w:b/>
        </w:rPr>
        <w:t xml:space="preserve"> applicative et évolutive</w:t>
      </w:r>
      <w:r w:rsidR="00E5135B" w:rsidRPr="00F4351A">
        <w:rPr>
          <w:rFonts w:ascii="Futura Lt BT" w:hAnsi="Futura Lt BT"/>
        </w:rPr>
        <w:t>.</w:t>
      </w:r>
    </w:p>
    <w:p w:rsidR="004D0CDE" w:rsidRPr="00F4351A" w:rsidRDefault="00B15A88" w:rsidP="0063776B">
      <w:pPr>
        <w:pStyle w:val="Paragraphedeliste"/>
        <w:numPr>
          <w:ilvl w:val="0"/>
          <w:numId w:val="6"/>
        </w:numPr>
        <w:jc w:val="both"/>
        <w:rPr>
          <w:rFonts w:ascii="Futura Lt BT" w:hAnsi="Futura Lt BT"/>
        </w:rPr>
      </w:pPr>
      <w:r>
        <w:rPr>
          <w:rFonts w:ascii="Futura Lt BT" w:hAnsi="Futura Lt BT"/>
          <w:b/>
        </w:rPr>
        <w:t>Optimisation des h</w:t>
      </w:r>
      <w:r w:rsidR="004D0CDE" w:rsidRPr="00F4351A">
        <w:rPr>
          <w:rFonts w:ascii="Futura Lt BT" w:hAnsi="Futura Lt BT"/>
          <w:b/>
        </w:rPr>
        <w:t>ébergement</w:t>
      </w:r>
      <w:r>
        <w:rPr>
          <w:rFonts w:ascii="Futura Lt BT" w:hAnsi="Futura Lt BT"/>
          <w:b/>
        </w:rPr>
        <w:t>s</w:t>
      </w:r>
      <w:r w:rsidR="004D0CDE" w:rsidRPr="00F4351A">
        <w:rPr>
          <w:rFonts w:ascii="Futura Lt BT" w:hAnsi="Futura Lt BT"/>
        </w:rPr>
        <w:t xml:space="preserve"> de l’ensemble des outils et services (sites, portails, espaces collaboratifs, bases de données, entrepôt, outils de diffusion et autres applications)</w:t>
      </w:r>
    </w:p>
    <w:p w:rsidR="00477A39" w:rsidRPr="00F4351A" w:rsidRDefault="00394C70" w:rsidP="0063776B">
      <w:pPr>
        <w:pStyle w:val="Paragraphedeliste"/>
        <w:numPr>
          <w:ilvl w:val="0"/>
          <w:numId w:val="6"/>
        </w:numPr>
        <w:jc w:val="both"/>
        <w:rPr>
          <w:rFonts w:ascii="Futura Lt BT" w:hAnsi="Futura Lt BT"/>
        </w:rPr>
      </w:pPr>
      <w:r w:rsidRPr="00F4351A">
        <w:rPr>
          <w:rFonts w:ascii="Futura Lt BT" w:hAnsi="Futura Lt BT"/>
          <w:b/>
        </w:rPr>
        <w:t>D</w:t>
      </w:r>
      <w:r w:rsidR="004714F6" w:rsidRPr="00F4351A">
        <w:rPr>
          <w:rFonts w:ascii="Futura Lt BT" w:hAnsi="Futura Lt BT"/>
          <w:b/>
        </w:rPr>
        <w:t>éveloppement informatique</w:t>
      </w:r>
      <w:r w:rsidR="00477A39" w:rsidRPr="00F4351A">
        <w:rPr>
          <w:rFonts w:ascii="Futura Lt BT" w:hAnsi="Futura Lt BT"/>
        </w:rPr>
        <w:t xml:space="preserve"> : </w:t>
      </w:r>
      <w:r w:rsidR="004714F6" w:rsidRPr="00F4351A">
        <w:rPr>
          <w:rFonts w:ascii="Futura Lt BT" w:hAnsi="Futura Lt BT"/>
        </w:rPr>
        <w:t xml:space="preserve">choix </w:t>
      </w:r>
      <w:r w:rsidR="004714F6" w:rsidRPr="00F4351A">
        <w:rPr>
          <w:rFonts w:ascii="Futura Lt BT" w:hAnsi="Futura Lt BT"/>
          <w:b/>
        </w:rPr>
        <w:t>d’internalisation</w:t>
      </w:r>
      <w:r w:rsidR="008A4CF0" w:rsidRPr="00F4351A">
        <w:rPr>
          <w:rFonts w:ascii="Futura Lt BT" w:hAnsi="Futura Lt BT"/>
        </w:rPr>
        <w:t xml:space="preserve"> (avec quelles spécialisations si développeurs)</w:t>
      </w:r>
      <w:r w:rsidRPr="00F4351A">
        <w:rPr>
          <w:rFonts w:ascii="Futura Lt BT" w:hAnsi="Futura Lt BT"/>
        </w:rPr>
        <w:t xml:space="preserve"> </w:t>
      </w:r>
      <w:r w:rsidRPr="00F4351A">
        <w:rPr>
          <w:rFonts w:ascii="Futura Lt BT" w:hAnsi="Futura Lt BT"/>
          <w:b/>
        </w:rPr>
        <w:t>ou d’</w:t>
      </w:r>
      <w:r w:rsidR="004714F6" w:rsidRPr="00F4351A">
        <w:rPr>
          <w:rFonts w:ascii="Futura Lt BT" w:hAnsi="Futura Lt BT"/>
          <w:b/>
        </w:rPr>
        <w:t>externalisation</w:t>
      </w:r>
      <w:r w:rsidRPr="00F4351A">
        <w:rPr>
          <w:rFonts w:ascii="Futura Lt BT" w:hAnsi="Futura Lt BT"/>
          <w:b/>
        </w:rPr>
        <w:t>/sous-traitance</w:t>
      </w:r>
      <w:r w:rsidRPr="00F4351A">
        <w:rPr>
          <w:rFonts w:ascii="Futura Lt BT" w:hAnsi="Futura Lt BT"/>
        </w:rPr>
        <w:t xml:space="preserve"> avec quelles options de contractualisation </w:t>
      </w:r>
    </w:p>
    <w:p w:rsidR="00141BF0" w:rsidRPr="00F4351A" w:rsidRDefault="005C6794" w:rsidP="0063776B">
      <w:pPr>
        <w:pStyle w:val="Paragraphedeliste"/>
        <w:numPr>
          <w:ilvl w:val="0"/>
          <w:numId w:val="6"/>
        </w:numPr>
        <w:jc w:val="both"/>
        <w:rPr>
          <w:rFonts w:ascii="Futura Lt BT" w:hAnsi="Futura Lt BT"/>
        </w:rPr>
      </w:pPr>
      <w:r w:rsidRPr="00F4351A">
        <w:rPr>
          <w:rFonts w:ascii="Futura Lt BT" w:hAnsi="Futura Lt BT"/>
          <w:b/>
        </w:rPr>
        <w:t xml:space="preserve">Exigence de productivité et </w:t>
      </w:r>
      <w:r w:rsidR="00EC154E" w:rsidRPr="00F4351A">
        <w:rPr>
          <w:rFonts w:ascii="Futura Lt BT" w:hAnsi="Futura Lt BT"/>
          <w:b/>
        </w:rPr>
        <w:t>optimisation</w:t>
      </w:r>
      <w:r w:rsidR="00141BF0" w:rsidRPr="00F4351A">
        <w:rPr>
          <w:rFonts w:ascii="Futura Lt BT" w:hAnsi="Futura Lt BT"/>
          <w:b/>
        </w:rPr>
        <w:t xml:space="preserve"> des coûts</w:t>
      </w:r>
      <w:r w:rsidR="0075262C" w:rsidRPr="00F4351A">
        <w:rPr>
          <w:rFonts w:ascii="Futura Lt BT" w:hAnsi="Futura Lt BT"/>
          <w:b/>
        </w:rPr>
        <w:t xml:space="preserve"> </w:t>
      </w:r>
      <w:r w:rsidR="00D75ADB" w:rsidRPr="00F4351A">
        <w:rPr>
          <w:rFonts w:ascii="Futura Lt BT" w:hAnsi="Futura Lt BT"/>
        </w:rPr>
        <w:t>dans le temps</w:t>
      </w:r>
      <w:r w:rsidR="0075262C" w:rsidRPr="00F4351A">
        <w:rPr>
          <w:rFonts w:ascii="Futura Lt BT" w:hAnsi="Futura Lt BT"/>
          <w:b/>
        </w:rPr>
        <w:t xml:space="preserve"> </w:t>
      </w:r>
      <w:r w:rsidR="00900B96" w:rsidRPr="00F4351A">
        <w:rPr>
          <w:rFonts w:ascii="Futura Lt BT" w:hAnsi="Futura Lt BT"/>
        </w:rPr>
        <w:t xml:space="preserve">tant </w:t>
      </w:r>
      <w:r w:rsidR="00D75ADB" w:rsidRPr="00F4351A">
        <w:rPr>
          <w:rFonts w:ascii="Futura Lt BT" w:hAnsi="Futura Lt BT"/>
        </w:rPr>
        <w:t>en matière d’</w:t>
      </w:r>
      <w:r w:rsidR="0075262C" w:rsidRPr="00F4351A">
        <w:rPr>
          <w:rFonts w:ascii="Futura Lt BT" w:hAnsi="Futura Lt BT"/>
        </w:rPr>
        <w:t xml:space="preserve">investissement et </w:t>
      </w:r>
      <w:r w:rsidR="00D75ADB" w:rsidRPr="00F4351A">
        <w:rPr>
          <w:rFonts w:ascii="Futura Lt BT" w:hAnsi="Futura Lt BT"/>
        </w:rPr>
        <w:t xml:space="preserve">de </w:t>
      </w:r>
      <w:r w:rsidR="0075262C" w:rsidRPr="00F4351A">
        <w:rPr>
          <w:rFonts w:ascii="Futura Lt BT" w:hAnsi="Futura Lt BT"/>
        </w:rPr>
        <w:t>fonctionnement</w:t>
      </w:r>
      <w:r w:rsidR="00D75ADB" w:rsidRPr="00F4351A">
        <w:rPr>
          <w:rFonts w:ascii="Futura Lt BT" w:hAnsi="Futura Lt BT"/>
          <w:b/>
        </w:rPr>
        <w:t xml:space="preserve"> </w:t>
      </w:r>
      <w:r w:rsidR="0075262C" w:rsidRPr="00F4351A">
        <w:rPr>
          <w:rFonts w:ascii="Futura Lt BT" w:hAnsi="Futura Lt BT"/>
          <w:b/>
        </w:rPr>
        <w:t xml:space="preserve">avec le but de fournir des </w:t>
      </w:r>
      <w:r w:rsidR="00FC37D4" w:rsidRPr="00F4351A">
        <w:rPr>
          <w:rFonts w:ascii="Futura Lt BT" w:hAnsi="Futura Lt BT"/>
          <w:b/>
        </w:rPr>
        <w:t xml:space="preserve">réponses et </w:t>
      </w:r>
      <w:r w:rsidR="0075262C" w:rsidRPr="00F4351A">
        <w:rPr>
          <w:rFonts w:ascii="Futura Lt BT" w:hAnsi="Futura Lt BT"/>
          <w:b/>
        </w:rPr>
        <w:t xml:space="preserve">solutions </w:t>
      </w:r>
      <w:r w:rsidR="00D75ADB" w:rsidRPr="00F4351A">
        <w:rPr>
          <w:rFonts w:ascii="Futura Lt BT" w:hAnsi="Futura Lt BT"/>
          <w:b/>
        </w:rPr>
        <w:t xml:space="preserve">économiques, </w:t>
      </w:r>
      <w:r w:rsidR="0075262C" w:rsidRPr="00F4351A">
        <w:rPr>
          <w:rFonts w:ascii="Futura Lt BT" w:hAnsi="Futura Lt BT"/>
          <w:b/>
        </w:rPr>
        <w:t>fiables et pérennes</w:t>
      </w:r>
      <w:r w:rsidR="00D75ADB" w:rsidRPr="00F4351A">
        <w:rPr>
          <w:rFonts w:ascii="Futura Lt BT" w:hAnsi="Futura Lt BT"/>
          <w:b/>
        </w:rPr>
        <w:t>.</w:t>
      </w:r>
    </w:p>
    <w:p w:rsidR="00394C70" w:rsidRPr="00F4351A" w:rsidRDefault="00394C70" w:rsidP="00394C70">
      <w:pPr>
        <w:jc w:val="both"/>
        <w:rPr>
          <w:rFonts w:ascii="Futura Lt BT" w:hAnsi="Futura Lt BT"/>
        </w:rPr>
      </w:pPr>
    </w:p>
    <w:p w:rsidR="004714F6" w:rsidRPr="00F4351A" w:rsidRDefault="004714F6" w:rsidP="0063776B">
      <w:pPr>
        <w:pStyle w:val="Titre1"/>
        <w:numPr>
          <w:ilvl w:val="0"/>
          <w:numId w:val="5"/>
        </w:numPr>
        <w:rPr>
          <w:rFonts w:ascii="Futura Lt BT" w:hAnsi="Futura Lt BT"/>
        </w:rPr>
      </w:pPr>
      <w:bookmarkStart w:id="2" w:name="_Toc3298596"/>
      <w:r w:rsidRPr="00F4351A">
        <w:rPr>
          <w:rFonts w:ascii="Futura Lt BT" w:hAnsi="Futura Lt BT"/>
        </w:rPr>
        <w:t>Objet de la consultation</w:t>
      </w:r>
      <w:bookmarkEnd w:id="2"/>
    </w:p>
    <w:p w:rsidR="00443AEC" w:rsidRDefault="00443AEC" w:rsidP="004714F6">
      <w:pPr>
        <w:jc w:val="both"/>
        <w:rPr>
          <w:rFonts w:ascii="Futura Lt BT" w:hAnsi="Futura Lt BT"/>
        </w:rPr>
      </w:pPr>
    </w:p>
    <w:p w:rsidR="005B3E28" w:rsidRPr="005B3E28" w:rsidRDefault="005B3E28" w:rsidP="005330C2">
      <w:pPr>
        <w:jc w:val="both"/>
        <w:rPr>
          <w:rFonts w:ascii="Futura Lt BT" w:hAnsi="Futura Lt BT"/>
          <w:b/>
          <w:u w:val="single"/>
        </w:rPr>
      </w:pPr>
      <w:r w:rsidRPr="005B3E28">
        <w:rPr>
          <w:rFonts w:ascii="Futura Lt BT" w:hAnsi="Futura Lt BT"/>
          <w:b/>
          <w:u w:val="single"/>
        </w:rPr>
        <w:t xml:space="preserve">Lot 1 : accompagnement à l’étude d’urbanisation, </w:t>
      </w:r>
      <w:r w:rsidR="001C3BA9">
        <w:rPr>
          <w:rFonts w:ascii="Futura Lt BT" w:hAnsi="Futura Lt BT"/>
          <w:b/>
          <w:u w:val="single"/>
        </w:rPr>
        <w:t xml:space="preserve">à </w:t>
      </w:r>
      <w:r w:rsidRPr="005B3E28">
        <w:rPr>
          <w:rFonts w:ascii="Futura Lt BT" w:hAnsi="Futura Lt BT"/>
          <w:b/>
          <w:u w:val="single"/>
        </w:rPr>
        <w:t>la définition et à la mise en place du système d’information EMFOR BFC</w:t>
      </w:r>
    </w:p>
    <w:p w:rsidR="00034CB2" w:rsidRPr="005330C2" w:rsidRDefault="00034CB2" w:rsidP="005330C2">
      <w:pPr>
        <w:jc w:val="both"/>
        <w:rPr>
          <w:rFonts w:ascii="Futura Lt BT" w:hAnsi="Futura Lt BT"/>
          <w:b/>
        </w:rPr>
      </w:pPr>
      <w:r w:rsidRPr="005330C2">
        <w:rPr>
          <w:rFonts w:ascii="Futura Lt BT" w:hAnsi="Futura Lt BT"/>
          <w:b/>
        </w:rPr>
        <w:t xml:space="preserve">Les principales missions </w:t>
      </w:r>
      <w:r w:rsidR="005330C2" w:rsidRPr="005330C2">
        <w:rPr>
          <w:rFonts w:ascii="Futura Lt BT" w:hAnsi="Futura Lt BT"/>
          <w:b/>
        </w:rPr>
        <w:t>attendues</w:t>
      </w:r>
      <w:r w:rsidRPr="005330C2">
        <w:rPr>
          <w:rFonts w:ascii="Futura Lt BT" w:hAnsi="Futura Lt BT"/>
          <w:b/>
        </w:rPr>
        <w:t xml:space="preserve"> sont les suivantes : </w:t>
      </w:r>
    </w:p>
    <w:p w:rsidR="00034CB2" w:rsidRPr="005330C2" w:rsidRDefault="00643807" w:rsidP="0063776B">
      <w:pPr>
        <w:pStyle w:val="Paragraphedeliste"/>
        <w:numPr>
          <w:ilvl w:val="0"/>
          <w:numId w:val="6"/>
        </w:numPr>
        <w:jc w:val="both"/>
        <w:rPr>
          <w:rFonts w:ascii="Futura Lt BT" w:hAnsi="Futura Lt BT"/>
          <w:b/>
        </w:rPr>
      </w:pPr>
      <w:r>
        <w:rPr>
          <w:rFonts w:ascii="Futura Lt BT" w:hAnsi="Futura Lt BT"/>
          <w:b/>
        </w:rPr>
        <w:t>A</w:t>
      </w:r>
      <w:r w:rsidR="00034CB2" w:rsidRPr="005330C2">
        <w:rPr>
          <w:rFonts w:ascii="Futura Lt BT" w:hAnsi="Futura Lt BT"/>
          <w:b/>
        </w:rPr>
        <w:t xml:space="preserve">nalyse des systèmes existants </w:t>
      </w:r>
    </w:p>
    <w:p w:rsidR="00034CB2" w:rsidRPr="005330C2" w:rsidRDefault="00643807" w:rsidP="0063776B">
      <w:pPr>
        <w:pStyle w:val="Paragraphedeliste"/>
        <w:numPr>
          <w:ilvl w:val="0"/>
          <w:numId w:val="6"/>
        </w:numPr>
        <w:jc w:val="both"/>
        <w:rPr>
          <w:rFonts w:ascii="Futura Lt BT" w:hAnsi="Futura Lt BT"/>
          <w:b/>
        </w:rPr>
      </w:pPr>
      <w:r>
        <w:rPr>
          <w:rFonts w:ascii="Futura Lt BT" w:hAnsi="Futura Lt BT"/>
          <w:b/>
        </w:rPr>
        <w:t>D</w:t>
      </w:r>
      <w:r w:rsidR="00034CB2" w:rsidRPr="005330C2">
        <w:rPr>
          <w:rFonts w:ascii="Futura Lt BT" w:hAnsi="Futura Lt BT"/>
          <w:b/>
        </w:rPr>
        <w:t xml:space="preserve">éfinition du SI </w:t>
      </w:r>
      <w:r w:rsidR="001C3BA9">
        <w:rPr>
          <w:rFonts w:ascii="Futura Lt BT" w:hAnsi="Futura Lt BT"/>
          <w:b/>
        </w:rPr>
        <w:t>cible</w:t>
      </w:r>
      <w:r>
        <w:rPr>
          <w:rFonts w:ascii="Futura Lt BT" w:hAnsi="Futura Lt BT"/>
          <w:b/>
        </w:rPr>
        <w:t xml:space="preserve"> comprenant les</w:t>
      </w:r>
      <w:r w:rsidR="00034CB2" w:rsidRPr="005330C2">
        <w:rPr>
          <w:rFonts w:ascii="Futura Lt BT" w:hAnsi="Futura Lt BT"/>
          <w:b/>
        </w:rPr>
        <w:t xml:space="preserve"> Business process et </w:t>
      </w:r>
      <w:r>
        <w:rPr>
          <w:rFonts w:ascii="Futura Lt BT" w:hAnsi="Futura Lt BT"/>
          <w:b/>
        </w:rPr>
        <w:t>incluant un</w:t>
      </w:r>
      <w:r w:rsidR="00034CB2" w:rsidRPr="005330C2">
        <w:rPr>
          <w:rFonts w:ascii="Futura Lt BT" w:hAnsi="Futura Lt BT"/>
          <w:b/>
        </w:rPr>
        <w:t xml:space="preserve"> découpage en fonction des objectifs stratégiques et </w:t>
      </w:r>
      <w:r w:rsidR="005330C2">
        <w:rPr>
          <w:rFonts w:ascii="Futura Lt BT" w:hAnsi="Futura Lt BT"/>
          <w:b/>
        </w:rPr>
        <w:t>constru</w:t>
      </w:r>
      <w:r>
        <w:rPr>
          <w:rFonts w:ascii="Futura Lt BT" w:hAnsi="Futura Lt BT"/>
          <w:b/>
        </w:rPr>
        <w:t>ction du</w:t>
      </w:r>
      <w:r w:rsidR="00034CB2" w:rsidRPr="005330C2">
        <w:rPr>
          <w:rFonts w:ascii="Futura Lt BT" w:hAnsi="Futura Lt BT"/>
          <w:b/>
        </w:rPr>
        <w:t xml:space="preserve"> schéma directeur</w:t>
      </w:r>
      <w:r w:rsidR="001C3BA9">
        <w:rPr>
          <w:rFonts w:ascii="Futura Lt BT" w:hAnsi="Futura Lt BT"/>
          <w:b/>
        </w:rPr>
        <w:t xml:space="preserve"> en lien avec la direction</w:t>
      </w:r>
      <w:r w:rsidR="00034CB2" w:rsidRPr="005330C2">
        <w:rPr>
          <w:rFonts w:ascii="Futura Lt BT" w:hAnsi="Futura Lt BT"/>
          <w:b/>
        </w:rPr>
        <w:t xml:space="preserve">. </w:t>
      </w:r>
    </w:p>
    <w:p w:rsidR="00034CB2" w:rsidRPr="005330C2" w:rsidRDefault="001C3BA9" w:rsidP="0063776B">
      <w:pPr>
        <w:pStyle w:val="Paragraphedeliste"/>
        <w:numPr>
          <w:ilvl w:val="0"/>
          <w:numId w:val="6"/>
        </w:numPr>
        <w:jc w:val="both"/>
        <w:rPr>
          <w:rFonts w:ascii="Futura Lt BT" w:hAnsi="Futura Lt BT"/>
          <w:b/>
        </w:rPr>
      </w:pPr>
      <w:r>
        <w:rPr>
          <w:rFonts w:ascii="Futura Lt BT" w:hAnsi="Futura Lt BT"/>
          <w:b/>
        </w:rPr>
        <w:t>Urbanisation du</w:t>
      </w:r>
      <w:r w:rsidR="00034CB2" w:rsidRPr="005330C2">
        <w:rPr>
          <w:rFonts w:ascii="Futura Lt BT" w:hAnsi="Futura Lt BT"/>
          <w:b/>
        </w:rPr>
        <w:t xml:space="preserve"> SI</w:t>
      </w:r>
      <w:r>
        <w:rPr>
          <w:rFonts w:ascii="Futura Lt BT" w:hAnsi="Futura Lt BT"/>
          <w:b/>
        </w:rPr>
        <w:t xml:space="preserve"> : piloter la </w:t>
      </w:r>
      <w:r w:rsidR="00034CB2" w:rsidRPr="005330C2">
        <w:rPr>
          <w:rFonts w:ascii="Futura Lt BT" w:hAnsi="Futura Lt BT"/>
          <w:b/>
        </w:rPr>
        <w:t xml:space="preserve">mise à jour du plan d’urbanisme, des règles d'urbanisme et mises en application. </w:t>
      </w:r>
    </w:p>
    <w:p w:rsidR="005330C2" w:rsidRDefault="001C3BA9" w:rsidP="0063776B">
      <w:pPr>
        <w:pStyle w:val="Paragraphedeliste"/>
        <w:numPr>
          <w:ilvl w:val="0"/>
          <w:numId w:val="6"/>
        </w:numPr>
        <w:autoSpaceDE w:val="0"/>
        <w:autoSpaceDN w:val="0"/>
        <w:adjustRightInd w:val="0"/>
        <w:spacing w:after="18"/>
        <w:jc w:val="both"/>
        <w:rPr>
          <w:rFonts w:ascii="Futura Lt BT" w:hAnsi="Futura Lt BT"/>
          <w:b/>
        </w:rPr>
      </w:pPr>
      <w:r>
        <w:rPr>
          <w:rFonts w:ascii="Futura Lt BT" w:hAnsi="Futura Lt BT"/>
          <w:b/>
        </w:rPr>
        <w:lastRenderedPageBreak/>
        <w:t xml:space="preserve">Assistance </w:t>
      </w:r>
      <w:r w:rsidR="00034CB2" w:rsidRPr="005330C2">
        <w:rPr>
          <w:rFonts w:ascii="Futura Lt BT" w:hAnsi="Futura Lt BT"/>
          <w:b/>
        </w:rPr>
        <w:t xml:space="preserve">à la qualification des projets et </w:t>
      </w:r>
      <w:r>
        <w:rPr>
          <w:rFonts w:ascii="Futura Lt BT" w:hAnsi="Futura Lt BT"/>
          <w:b/>
        </w:rPr>
        <w:t xml:space="preserve">accompagnement </w:t>
      </w:r>
      <w:r w:rsidR="00034CB2" w:rsidRPr="005330C2">
        <w:rPr>
          <w:rFonts w:ascii="Futura Lt BT" w:hAnsi="Futura Lt BT"/>
          <w:b/>
        </w:rPr>
        <w:t>à leur mise en place.</w:t>
      </w:r>
    </w:p>
    <w:p w:rsidR="00034CB2" w:rsidRPr="005330C2" w:rsidRDefault="00B72C3D" w:rsidP="0063776B">
      <w:pPr>
        <w:pStyle w:val="Paragraphedeliste"/>
        <w:numPr>
          <w:ilvl w:val="0"/>
          <w:numId w:val="6"/>
        </w:numPr>
        <w:autoSpaceDE w:val="0"/>
        <w:autoSpaceDN w:val="0"/>
        <w:adjustRightInd w:val="0"/>
        <w:spacing w:after="18"/>
        <w:jc w:val="both"/>
        <w:rPr>
          <w:rFonts w:ascii="Futura Lt BT" w:hAnsi="Futura Lt BT"/>
          <w:b/>
        </w:rPr>
      </w:pPr>
      <w:r>
        <w:rPr>
          <w:rFonts w:ascii="Futura Lt BT" w:hAnsi="Futura Lt BT"/>
          <w:b/>
        </w:rPr>
        <w:t xml:space="preserve">Contribution à </w:t>
      </w:r>
      <w:r w:rsidR="00034CB2" w:rsidRPr="005330C2">
        <w:rPr>
          <w:rFonts w:ascii="Futura Lt BT" w:hAnsi="Futura Lt BT"/>
          <w:b/>
        </w:rPr>
        <w:t xml:space="preserve">la cohérence globale du système d'information et notamment la gouvernance des données. </w:t>
      </w:r>
    </w:p>
    <w:p w:rsidR="00034CB2" w:rsidRPr="005330C2" w:rsidRDefault="00034CB2" w:rsidP="0063776B">
      <w:pPr>
        <w:pStyle w:val="Paragraphedeliste"/>
        <w:numPr>
          <w:ilvl w:val="0"/>
          <w:numId w:val="6"/>
        </w:numPr>
        <w:autoSpaceDE w:val="0"/>
        <w:autoSpaceDN w:val="0"/>
        <w:adjustRightInd w:val="0"/>
        <w:spacing w:after="18"/>
        <w:jc w:val="both"/>
        <w:rPr>
          <w:rFonts w:ascii="Futura Lt BT" w:hAnsi="Futura Lt BT"/>
          <w:b/>
        </w:rPr>
      </w:pPr>
      <w:r w:rsidRPr="005330C2">
        <w:rPr>
          <w:rFonts w:ascii="Futura Lt BT" w:hAnsi="Futura Lt BT"/>
          <w:b/>
        </w:rPr>
        <w:t>Assist</w:t>
      </w:r>
      <w:r w:rsidR="001C3BA9">
        <w:rPr>
          <w:rFonts w:ascii="Futura Lt BT" w:hAnsi="Futura Lt BT"/>
          <w:b/>
        </w:rPr>
        <w:t>ance aux</w:t>
      </w:r>
      <w:r w:rsidRPr="005330C2">
        <w:rPr>
          <w:rFonts w:ascii="Futura Lt BT" w:hAnsi="Futura Lt BT"/>
          <w:b/>
        </w:rPr>
        <w:t xml:space="preserve"> équipes projets dans les études amont de leur domaine. </w:t>
      </w:r>
    </w:p>
    <w:p w:rsidR="00034CB2" w:rsidRPr="005330C2" w:rsidRDefault="00034CB2" w:rsidP="0063776B">
      <w:pPr>
        <w:pStyle w:val="Paragraphedeliste"/>
        <w:numPr>
          <w:ilvl w:val="0"/>
          <w:numId w:val="6"/>
        </w:numPr>
        <w:autoSpaceDE w:val="0"/>
        <w:autoSpaceDN w:val="0"/>
        <w:adjustRightInd w:val="0"/>
        <w:spacing w:after="18"/>
        <w:jc w:val="both"/>
        <w:rPr>
          <w:rFonts w:ascii="Futura Lt BT" w:hAnsi="Futura Lt BT"/>
          <w:b/>
        </w:rPr>
      </w:pPr>
      <w:r w:rsidRPr="005330C2">
        <w:rPr>
          <w:rFonts w:ascii="Futura Lt BT" w:hAnsi="Futura Lt BT"/>
          <w:b/>
        </w:rPr>
        <w:t>Particip</w:t>
      </w:r>
      <w:r w:rsidR="001C3BA9">
        <w:rPr>
          <w:rFonts w:ascii="Futura Lt BT" w:hAnsi="Futura Lt BT"/>
          <w:b/>
        </w:rPr>
        <w:t xml:space="preserve">ation </w:t>
      </w:r>
      <w:r w:rsidRPr="005330C2">
        <w:rPr>
          <w:rFonts w:ascii="Futura Lt BT" w:hAnsi="Futura Lt BT"/>
          <w:b/>
        </w:rPr>
        <w:t xml:space="preserve">à la constitution d’une équipe informatique interne. </w:t>
      </w:r>
    </w:p>
    <w:p w:rsidR="00034CB2" w:rsidRDefault="00034CB2" w:rsidP="004714F6">
      <w:pPr>
        <w:jc w:val="both"/>
        <w:rPr>
          <w:rFonts w:ascii="Futura Lt BT" w:hAnsi="Futura Lt BT"/>
        </w:rPr>
      </w:pPr>
    </w:p>
    <w:p w:rsidR="001C3BA9" w:rsidRDefault="001C3BA9" w:rsidP="004714F6">
      <w:pPr>
        <w:jc w:val="both"/>
        <w:rPr>
          <w:rFonts w:ascii="Futura Lt BT" w:hAnsi="Futura Lt BT"/>
          <w:b/>
        </w:rPr>
      </w:pPr>
    </w:p>
    <w:p w:rsidR="004714F6" w:rsidRPr="00822FF3" w:rsidRDefault="005330C2" w:rsidP="004714F6">
      <w:pPr>
        <w:jc w:val="both"/>
        <w:rPr>
          <w:rFonts w:ascii="Futura Lt BT" w:hAnsi="Futura Lt BT"/>
          <w:b/>
        </w:rPr>
      </w:pPr>
      <w:r w:rsidRPr="00822FF3">
        <w:rPr>
          <w:rFonts w:ascii="Futura Lt BT" w:hAnsi="Futura Lt BT"/>
          <w:b/>
        </w:rPr>
        <w:t>D</w:t>
      </w:r>
      <w:r w:rsidR="004714F6" w:rsidRPr="00822FF3">
        <w:rPr>
          <w:rFonts w:ascii="Futura Lt BT" w:hAnsi="Futura Lt BT"/>
          <w:b/>
        </w:rPr>
        <w:t>ans une perspective d’optimisation, de rationalisation et surtout d’adaptation aux attentes et pratiques des utilisateurs.</w:t>
      </w:r>
    </w:p>
    <w:p w:rsidR="005330C2" w:rsidRDefault="005330C2" w:rsidP="004714F6">
      <w:pPr>
        <w:jc w:val="both"/>
        <w:rPr>
          <w:rFonts w:ascii="Futura Lt BT" w:hAnsi="Futura Lt BT"/>
          <w:b/>
          <w:color w:val="FF0000"/>
        </w:rPr>
      </w:pPr>
    </w:p>
    <w:p w:rsidR="005330C2" w:rsidRPr="00822FF3" w:rsidRDefault="005330C2" w:rsidP="004714F6">
      <w:pPr>
        <w:jc w:val="both"/>
        <w:rPr>
          <w:rFonts w:ascii="Futura Lt BT" w:hAnsi="Futura Lt BT"/>
          <w:b/>
        </w:rPr>
      </w:pPr>
      <w:r w:rsidRPr="00822FF3">
        <w:rPr>
          <w:rFonts w:ascii="Futura Lt BT" w:hAnsi="Futura Lt BT"/>
          <w:b/>
        </w:rPr>
        <w:t>Le développement d’outils front office auprès des professionnels et du grand public fera l’objet d’une attention particulière car il répond à la mission d’information d’Emfor, priorité stratégique d’Emfor. L’accompagnement à la rédaction du cahier des charges du ou des futurs outils fait donc partie de cette commande.</w:t>
      </w:r>
    </w:p>
    <w:p w:rsidR="00BB4C06" w:rsidRPr="00F4351A" w:rsidRDefault="00BB4C06" w:rsidP="004714F6">
      <w:pPr>
        <w:jc w:val="both"/>
        <w:rPr>
          <w:rFonts w:ascii="Futura Lt BT" w:hAnsi="Futura Lt BT"/>
        </w:rPr>
      </w:pPr>
    </w:p>
    <w:p w:rsidR="001C4DA9" w:rsidRDefault="001C4DA9" w:rsidP="004714F6">
      <w:pPr>
        <w:jc w:val="both"/>
        <w:rPr>
          <w:rFonts w:ascii="Futura Lt BT" w:hAnsi="Futura Lt BT"/>
        </w:rPr>
      </w:pPr>
    </w:p>
    <w:p w:rsidR="005B3E28" w:rsidRPr="005B3E28" w:rsidRDefault="005B3E28" w:rsidP="005B3E28">
      <w:pPr>
        <w:jc w:val="both"/>
        <w:rPr>
          <w:rFonts w:ascii="Futura Lt BT" w:hAnsi="Futura Lt BT"/>
          <w:b/>
          <w:u w:val="single"/>
        </w:rPr>
      </w:pPr>
      <w:r w:rsidRPr="005B3E28">
        <w:rPr>
          <w:rFonts w:ascii="Futura Lt BT" w:hAnsi="Futura Lt BT"/>
          <w:b/>
          <w:u w:val="single"/>
        </w:rPr>
        <w:t xml:space="preserve">Lot </w:t>
      </w:r>
      <w:r>
        <w:rPr>
          <w:rFonts w:ascii="Futura Lt BT" w:hAnsi="Futura Lt BT"/>
          <w:b/>
          <w:u w:val="single"/>
        </w:rPr>
        <w:t>2</w:t>
      </w:r>
      <w:r w:rsidRPr="005B3E28">
        <w:rPr>
          <w:rFonts w:ascii="Futura Lt BT" w:hAnsi="Futura Lt BT"/>
          <w:b/>
          <w:u w:val="single"/>
        </w:rPr>
        <w:t> : Prestation d'Assistance à Maitrise d'Ouvrage (AMOA) sur la plateforme « Trace tes acquis »</w:t>
      </w:r>
    </w:p>
    <w:p w:rsidR="005B3E28" w:rsidRDefault="005B3E28" w:rsidP="004714F6">
      <w:pPr>
        <w:jc w:val="both"/>
        <w:rPr>
          <w:rFonts w:ascii="Futura Lt BT" w:hAnsi="Futura Lt BT"/>
        </w:rPr>
      </w:pPr>
    </w:p>
    <w:p w:rsidR="005B3E28" w:rsidRPr="00822FF3" w:rsidRDefault="005B3E28" w:rsidP="004714F6">
      <w:pPr>
        <w:jc w:val="both"/>
        <w:rPr>
          <w:rFonts w:ascii="Futura Lt BT" w:hAnsi="Futura Lt BT"/>
        </w:rPr>
      </w:pPr>
      <w:r w:rsidRPr="00822FF3">
        <w:rPr>
          <w:rFonts w:ascii="Futura Lt BT" w:hAnsi="Futura Lt BT"/>
          <w:szCs w:val="22"/>
        </w:rPr>
        <w:t xml:space="preserve">Ce lot consiste en une prestation d'Assistance à Maitrise d'Ouvrage (AMOA) pour la mise en place de la nouvelle plateforme </w:t>
      </w:r>
      <w:r w:rsidR="006A72B0">
        <w:rPr>
          <w:rFonts w:ascii="Futura Lt BT" w:hAnsi="Futura Lt BT"/>
          <w:szCs w:val="22"/>
        </w:rPr>
        <w:t>« </w:t>
      </w:r>
      <w:r w:rsidRPr="00822FF3">
        <w:rPr>
          <w:rFonts w:ascii="Futura Lt BT" w:hAnsi="Futura Lt BT"/>
          <w:szCs w:val="22"/>
        </w:rPr>
        <w:t>Trace tes acquis</w:t>
      </w:r>
      <w:r w:rsidR="006A72B0">
        <w:rPr>
          <w:rFonts w:ascii="Futura Lt BT" w:hAnsi="Futura Lt BT"/>
          <w:szCs w:val="22"/>
        </w:rPr>
        <w:t> »</w:t>
      </w:r>
      <w:r w:rsidRPr="00822FF3">
        <w:rPr>
          <w:rFonts w:ascii="Futura Lt BT" w:hAnsi="Futura Lt BT"/>
          <w:szCs w:val="22"/>
        </w:rPr>
        <w:t>. Celle-ci permet de mettre à disposition des individus un ensemble d’outils pour gérer son parcours compétences (CV, parcours professionnels, connaissances techniques, aptitudes …). Ce journal de bord personnel, gratuit et sécurisé accompagne l’individu tout au long de sa vie active et de son parcours de formation dans ses différentes démarches (V.A.E., recherche d’emplois …)</w:t>
      </w:r>
    </w:p>
    <w:p w:rsidR="00BC4BBA" w:rsidRPr="00F4351A" w:rsidRDefault="00BC4BBA" w:rsidP="0063776B">
      <w:pPr>
        <w:pStyle w:val="Titre1"/>
        <w:numPr>
          <w:ilvl w:val="0"/>
          <w:numId w:val="5"/>
        </w:numPr>
        <w:rPr>
          <w:rFonts w:ascii="Futura Lt BT" w:hAnsi="Futura Lt BT"/>
        </w:rPr>
      </w:pPr>
      <w:bookmarkStart w:id="3" w:name="_Toc3298597"/>
      <w:r w:rsidRPr="00F4351A">
        <w:rPr>
          <w:rFonts w:ascii="Futura Lt BT" w:hAnsi="Futura Lt BT"/>
        </w:rPr>
        <w:t>Commanditaire de la consultation</w:t>
      </w:r>
      <w:bookmarkEnd w:id="3"/>
    </w:p>
    <w:p w:rsidR="002B1095" w:rsidRDefault="002B1095" w:rsidP="002F4836">
      <w:pPr>
        <w:jc w:val="both"/>
        <w:rPr>
          <w:rFonts w:ascii="Futura Lt BT" w:hAnsi="Futura Lt BT"/>
        </w:rPr>
      </w:pPr>
      <w:r w:rsidRPr="00F4351A">
        <w:rPr>
          <w:rFonts w:ascii="Futura Lt BT" w:hAnsi="Futura Lt BT"/>
        </w:rPr>
        <w:t xml:space="preserve">Le </w:t>
      </w:r>
      <w:r w:rsidR="000C5B2A" w:rsidRPr="00F4351A">
        <w:rPr>
          <w:rFonts w:ascii="Futura Lt BT" w:hAnsi="Futura Lt BT"/>
        </w:rPr>
        <w:t xml:space="preserve">commanditaire est </w:t>
      </w:r>
      <w:r w:rsidR="00FC05F3">
        <w:rPr>
          <w:rFonts w:ascii="Futura Lt BT" w:hAnsi="Futura Lt BT"/>
        </w:rPr>
        <w:t>Emfor BFC</w:t>
      </w:r>
      <w:r w:rsidRPr="00F4351A">
        <w:rPr>
          <w:rFonts w:ascii="Futura Lt BT" w:hAnsi="Futura Lt BT"/>
        </w:rPr>
        <w:t xml:space="preserve"> </w:t>
      </w:r>
      <w:r w:rsidR="000C5B2A" w:rsidRPr="00F4351A">
        <w:rPr>
          <w:rFonts w:ascii="Futura Lt BT" w:hAnsi="Futura Lt BT"/>
        </w:rPr>
        <w:t>qui porte la commande</w:t>
      </w:r>
      <w:r w:rsidR="00FC05F3">
        <w:rPr>
          <w:rFonts w:ascii="Futura Lt BT" w:hAnsi="Futura Lt BT"/>
        </w:rPr>
        <w:t>.</w:t>
      </w:r>
    </w:p>
    <w:p w:rsidR="00822FF3" w:rsidRPr="00F4351A" w:rsidRDefault="00822FF3" w:rsidP="002F4836">
      <w:pPr>
        <w:jc w:val="both"/>
        <w:rPr>
          <w:rFonts w:ascii="Futura Lt BT" w:hAnsi="Futura Lt BT"/>
        </w:rPr>
      </w:pPr>
    </w:p>
    <w:p w:rsidR="004714F6" w:rsidRPr="00F4351A" w:rsidRDefault="00166263" w:rsidP="0063776B">
      <w:pPr>
        <w:pStyle w:val="Titre1"/>
        <w:numPr>
          <w:ilvl w:val="0"/>
          <w:numId w:val="5"/>
        </w:numPr>
        <w:rPr>
          <w:rFonts w:ascii="Futura Lt BT" w:hAnsi="Futura Lt BT"/>
        </w:rPr>
      </w:pPr>
      <w:bookmarkStart w:id="4" w:name="_Toc3298598"/>
      <w:r w:rsidRPr="00F4351A">
        <w:rPr>
          <w:rFonts w:ascii="Futura Lt BT" w:hAnsi="Futura Lt BT"/>
        </w:rPr>
        <w:t>M</w:t>
      </w:r>
      <w:r w:rsidR="00BA60D8" w:rsidRPr="00F4351A">
        <w:rPr>
          <w:rFonts w:ascii="Futura Lt BT" w:hAnsi="Futura Lt BT"/>
        </w:rPr>
        <w:t>issions d</w:t>
      </w:r>
      <w:r w:rsidR="00FC05F3">
        <w:rPr>
          <w:rFonts w:ascii="Futura Lt BT" w:hAnsi="Futura Lt BT"/>
        </w:rPr>
        <w:t>u</w:t>
      </w:r>
      <w:r w:rsidR="00BA60D8" w:rsidRPr="00F4351A">
        <w:rPr>
          <w:rFonts w:ascii="Futura Lt BT" w:hAnsi="Futura Lt BT"/>
        </w:rPr>
        <w:t xml:space="preserve"> Carif</w:t>
      </w:r>
      <w:r w:rsidR="002B1095" w:rsidRPr="00F4351A">
        <w:rPr>
          <w:rFonts w:ascii="Futura Lt BT" w:hAnsi="Futura Lt BT"/>
        </w:rPr>
        <w:t>-</w:t>
      </w:r>
      <w:r w:rsidR="00BA60D8" w:rsidRPr="00F4351A">
        <w:rPr>
          <w:rFonts w:ascii="Futura Lt BT" w:hAnsi="Futura Lt BT"/>
        </w:rPr>
        <w:t>Oref</w:t>
      </w:r>
      <w:r w:rsidR="002B1095" w:rsidRPr="00F4351A">
        <w:rPr>
          <w:rFonts w:ascii="Futura Lt BT" w:hAnsi="Futura Lt BT"/>
        </w:rPr>
        <w:t xml:space="preserve"> Bourgogne</w:t>
      </w:r>
      <w:r w:rsidR="00FC05F3">
        <w:rPr>
          <w:rFonts w:ascii="Futura Lt BT" w:hAnsi="Futura Lt BT"/>
        </w:rPr>
        <w:t>-</w:t>
      </w:r>
      <w:r w:rsidR="002B1095" w:rsidRPr="00F4351A">
        <w:rPr>
          <w:rFonts w:ascii="Futura Lt BT" w:hAnsi="Futura Lt BT"/>
        </w:rPr>
        <w:t>Franche</w:t>
      </w:r>
      <w:r w:rsidR="00FC05F3">
        <w:rPr>
          <w:rFonts w:ascii="Futura Lt BT" w:hAnsi="Futura Lt BT"/>
        </w:rPr>
        <w:t>-</w:t>
      </w:r>
      <w:r w:rsidR="002B1095" w:rsidRPr="00F4351A">
        <w:rPr>
          <w:rFonts w:ascii="Futura Lt BT" w:hAnsi="Futura Lt BT"/>
        </w:rPr>
        <w:t>Comté</w:t>
      </w:r>
      <w:bookmarkEnd w:id="4"/>
    </w:p>
    <w:p w:rsidR="00FC05F3" w:rsidRDefault="00FC05F3" w:rsidP="00BA60D8">
      <w:pPr>
        <w:jc w:val="both"/>
        <w:rPr>
          <w:rFonts w:ascii="Futura Lt BT" w:eastAsia="Calibri" w:hAnsi="Futura Lt BT"/>
          <w:color w:val="000000" w:themeColor="text1"/>
          <w:kern w:val="24"/>
        </w:rPr>
      </w:pPr>
    </w:p>
    <w:p w:rsidR="00BA60D8" w:rsidRPr="00F4351A" w:rsidRDefault="00BA60D8" w:rsidP="00BA60D8">
      <w:pPr>
        <w:jc w:val="both"/>
        <w:rPr>
          <w:rFonts w:ascii="Futura Lt BT" w:hAnsi="Futura Lt BT"/>
        </w:rPr>
      </w:pPr>
      <w:r w:rsidRPr="00F4351A">
        <w:rPr>
          <w:rFonts w:ascii="Futura Lt BT" w:eastAsia="Calibri" w:hAnsi="Futura Lt BT"/>
          <w:color w:val="000000" w:themeColor="text1"/>
          <w:kern w:val="24"/>
        </w:rPr>
        <w:t>Le</w:t>
      </w:r>
      <w:r w:rsidR="00FC05F3">
        <w:rPr>
          <w:rFonts w:ascii="Futura Lt BT" w:eastAsia="Calibri" w:hAnsi="Futura Lt BT"/>
          <w:color w:val="000000" w:themeColor="text1"/>
          <w:kern w:val="24"/>
        </w:rPr>
        <w:t xml:space="preserve"> </w:t>
      </w:r>
      <w:r w:rsidRPr="00F4351A">
        <w:rPr>
          <w:rFonts w:ascii="Futura Lt BT" w:eastAsia="Calibri" w:hAnsi="Futura Lt BT"/>
          <w:color w:val="000000" w:themeColor="text1"/>
          <w:kern w:val="24"/>
        </w:rPr>
        <w:t>Carif-Oref, accompagne</w:t>
      </w:r>
      <w:r w:rsidR="00FC05F3">
        <w:rPr>
          <w:rFonts w:ascii="Futura Lt BT" w:eastAsia="Calibri" w:hAnsi="Futura Lt BT"/>
          <w:color w:val="000000" w:themeColor="text1"/>
          <w:kern w:val="24"/>
        </w:rPr>
        <w:t xml:space="preserve"> </w:t>
      </w:r>
      <w:r w:rsidRPr="00F4351A">
        <w:rPr>
          <w:rFonts w:ascii="Futura Lt BT" w:eastAsia="Calibri" w:hAnsi="Futura Lt BT"/>
          <w:color w:val="000000" w:themeColor="text1"/>
          <w:kern w:val="24"/>
        </w:rPr>
        <w:t>les acteurs du quadripartisme (Etat, Régions, partenaires sociaux), les professionnels du champ de l’orientation</w:t>
      </w:r>
      <w:r w:rsidR="00FC05F3">
        <w:rPr>
          <w:rFonts w:ascii="Futura Lt BT" w:eastAsia="Calibri" w:hAnsi="Futura Lt BT"/>
          <w:color w:val="000000" w:themeColor="text1"/>
          <w:kern w:val="24"/>
        </w:rPr>
        <w:t xml:space="preserve"> professionnelle</w:t>
      </w:r>
      <w:r w:rsidRPr="00F4351A">
        <w:rPr>
          <w:rFonts w:ascii="Futura Lt BT" w:eastAsia="Calibri" w:hAnsi="Futura Lt BT"/>
          <w:color w:val="000000" w:themeColor="text1"/>
          <w:kern w:val="24"/>
        </w:rPr>
        <w:t xml:space="preserve">, de la formation et de l’emploi et les publics sur les territoires. </w:t>
      </w:r>
      <w:r w:rsidR="002B1095" w:rsidRPr="00F4351A">
        <w:rPr>
          <w:rFonts w:ascii="Futura Lt BT" w:eastAsia="Calibri" w:hAnsi="Futura Lt BT"/>
          <w:color w:val="000000" w:themeColor="text1"/>
          <w:kern w:val="24"/>
        </w:rPr>
        <w:t>I</w:t>
      </w:r>
      <w:r w:rsidRPr="00F4351A">
        <w:rPr>
          <w:rFonts w:ascii="Futura Lt BT" w:hAnsi="Futura Lt BT"/>
        </w:rPr>
        <w:t>l met à disposition des ressources sélectionnées (veille, études, indicateurs via les outils de diffusion, informations, …) et s’adapte en permanence aux évolutions du contexte législatif, des besoins des partenaires, des problématiques émergentes, de la diversité des champs investis.</w:t>
      </w:r>
    </w:p>
    <w:p w:rsidR="00BA60D8" w:rsidRPr="00F4351A" w:rsidRDefault="00BA60D8" w:rsidP="00BA60D8">
      <w:pPr>
        <w:jc w:val="both"/>
        <w:rPr>
          <w:rFonts w:ascii="Futura Lt BT" w:hAnsi="Futura Lt BT"/>
        </w:rPr>
      </w:pPr>
    </w:p>
    <w:p w:rsidR="00BA60D8" w:rsidRPr="00F4351A" w:rsidRDefault="00BA60D8" w:rsidP="00BA60D8">
      <w:pPr>
        <w:jc w:val="both"/>
        <w:rPr>
          <w:rFonts w:ascii="Futura Lt BT" w:hAnsi="Futura Lt BT"/>
        </w:rPr>
      </w:pPr>
      <w:r w:rsidRPr="00F4351A">
        <w:rPr>
          <w:rFonts w:ascii="Futura Lt BT" w:hAnsi="Futura Lt BT"/>
        </w:rPr>
        <w:t>Sur l’ensemble de ses missions, le Carif-Oref est en capacité d'intervenir sur l'ensemble du processus: appui méthodologique, aide à la définition des besoins, traitement, analyse et production de travaux (tableaux de bord, états des lieux, diagnostics partagés, synthèses d’information, outils d’information,…), aide à</w:t>
      </w:r>
      <w:r w:rsidR="00FC05F3">
        <w:rPr>
          <w:rFonts w:ascii="Futura Lt BT" w:hAnsi="Futura Lt BT"/>
        </w:rPr>
        <w:t xml:space="preserve"> </w:t>
      </w:r>
      <w:r w:rsidRPr="00F4351A">
        <w:rPr>
          <w:rFonts w:ascii="Futura Lt BT" w:hAnsi="Futura Lt BT"/>
        </w:rPr>
        <w:t>l'appropriation des travaux ou outils (diffusion, manifestation, professionnalisation, animation…), élaboration de préconisations et appui au suivi et à l'évaluation des dispositifs.</w:t>
      </w:r>
    </w:p>
    <w:p w:rsidR="00BA60D8" w:rsidRPr="00F4351A" w:rsidRDefault="00BA60D8" w:rsidP="00BA60D8">
      <w:pPr>
        <w:pStyle w:val="NormalWeb"/>
        <w:spacing w:after="0"/>
        <w:jc w:val="both"/>
        <w:rPr>
          <w:rFonts w:ascii="Futura Lt BT" w:hAnsi="Futura Lt BT"/>
          <w:sz w:val="22"/>
          <w:szCs w:val="20"/>
        </w:rPr>
      </w:pPr>
    </w:p>
    <w:p w:rsidR="00BA60D8" w:rsidRPr="00F4351A" w:rsidRDefault="00BA60D8" w:rsidP="00BA60D8">
      <w:pPr>
        <w:pStyle w:val="NormalWeb"/>
        <w:spacing w:after="0"/>
        <w:jc w:val="both"/>
        <w:rPr>
          <w:rFonts w:ascii="Futura Lt BT" w:hAnsi="Futura Lt BT"/>
          <w:sz w:val="22"/>
          <w:szCs w:val="20"/>
        </w:rPr>
      </w:pPr>
      <w:r w:rsidRPr="00F4351A">
        <w:rPr>
          <w:rFonts w:ascii="Futura Lt BT" w:hAnsi="Futura Lt BT"/>
          <w:sz w:val="22"/>
          <w:szCs w:val="20"/>
        </w:rPr>
        <w:t>Depuis plusieurs années l’activité des Carif-Oref se construit autour de 3 grands métiers : observer, informer, animer/professionnaliser.</w:t>
      </w:r>
    </w:p>
    <w:p w:rsidR="00BA60D8" w:rsidRPr="00F4351A" w:rsidRDefault="00BA60D8" w:rsidP="00BA60D8">
      <w:pPr>
        <w:pStyle w:val="NormalWeb"/>
        <w:spacing w:after="0"/>
        <w:jc w:val="both"/>
        <w:rPr>
          <w:rFonts w:ascii="Futura Lt BT" w:hAnsi="Futura Lt BT"/>
          <w:sz w:val="22"/>
          <w:szCs w:val="20"/>
        </w:rPr>
      </w:pPr>
    </w:p>
    <w:p w:rsidR="00BA60D8" w:rsidRPr="00F4351A" w:rsidRDefault="002F4836" w:rsidP="00166263">
      <w:pPr>
        <w:pStyle w:val="Titre2"/>
        <w:rPr>
          <w:rFonts w:ascii="Futura Lt BT" w:eastAsia="Calibri" w:hAnsi="Futura Lt BT"/>
        </w:rPr>
      </w:pPr>
      <w:bookmarkStart w:id="5" w:name="_Toc3298599"/>
      <w:r w:rsidRPr="00F4351A">
        <w:rPr>
          <w:rFonts w:ascii="Futura Lt BT" w:eastAsia="Calibri" w:hAnsi="Futura Lt BT"/>
        </w:rPr>
        <w:lastRenderedPageBreak/>
        <w:t>A</w:t>
      </w:r>
      <w:r w:rsidR="00BA60D8" w:rsidRPr="00F4351A">
        <w:rPr>
          <w:rFonts w:ascii="Futura Lt BT" w:eastAsia="Calibri" w:hAnsi="Futura Lt BT"/>
        </w:rPr>
        <w:t>) Observer</w:t>
      </w:r>
      <w:bookmarkEnd w:id="5"/>
    </w:p>
    <w:p w:rsidR="00BA60D8" w:rsidRPr="00F4351A" w:rsidRDefault="00BA60D8" w:rsidP="00BA60D8">
      <w:pPr>
        <w:pStyle w:val="NormalWeb"/>
        <w:spacing w:after="0"/>
        <w:jc w:val="both"/>
        <w:rPr>
          <w:rFonts w:ascii="Futura Lt BT" w:hAnsi="Futura Lt BT"/>
          <w:sz w:val="22"/>
          <w:szCs w:val="22"/>
        </w:rPr>
      </w:pPr>
      <w:r w:rsidRPr="00F4351A">
        <w:rPr>
          <w:rFonts w:ascii="Futura Lt BT" w:eastAsia="Calibri" w:hAnsi="Futura Lt BT"/>
          <w:color w:val="000000" w:themeColor="text1"/>
          <w:kern w:val="24"/>
          <w:sz w:val="22"/>
          <w:szCs w:val="22"/>
        </w:rPr>
        <w:t xml:space="preserve">Les Carif-Oref, </w:t>
      </w:r>
      <w:r w:rsidRPr="00F4351A">
        <w:rPr>
          <w:rFonts w:ascii="Futura Lt BT" w:hAnsi="Futura Lt BT"/>
          <w:sz w:val="22"/>
          <w:szCs w:val="22"/>
        </w:rPr>
        <w:t xml:space="preserve">espaces de réflexion, d'analyse, d'expertise, d'aide à la décision et d'émergence de problématiques, </w:t>
      </w:r>
      <w:r w:rsidRPr="00F4351A">
        <w:rPr>
          <w:rFonts w:ascii="Futura Lt BT" w:eastAsia="Calibri" w:hAnsi="Futura Lt BT"/>
          <w:color w:val="000000" w:themeColor="text1"/>
          <w:kern w:val="24"/>
          <w:sz w:val="22"/>
          <w:szCs w:val="22"/>
        </w:rPr>
        <w:t>contribuent aux politiques publiques en apportant des éléments de connaissance sur :</w:t>
      </w:r>
    </w:p>
    <w:p w:rsidR="00BA60D8" w:rsidRPr="00F4351A" w:rsidRDefault="00BA60D8" w:rsidP="00BA60D8">
      <w:pPr>
        <w:pStyle w:val="NormalWeb"/>
        <w:spacing w:after="0"/>
        <w:jc w:val="both"/>
        <w:rPr>
          <w:rFonts w:ascii="Futura Lt BT" w:hAnsi="Futura Lt BT"/>
          <w:sz w:val="22"/>
          <w:szCs w:val="22"/>
        </w:rPr>
      </w:pPr>
      <w:r w:rsidRPr="00F4351A">
        <w:rPr>
          <w:rFonts w:ascii="Futura Lt BT" w:eastAsia="Calibri" w:hAnsi="Futura Lt BT"/>
          <w:color w:val="000000" w:themeColor="text1"/>
          <w:kern w:val="24"/>
          <w:sz w:val="22"/>
          <w:szCs w:val="22"/>
        </w:rPr>
        <w:t>• les évolutions quantitatives et qualitatives des besoins en emploi,</w:t>
      </w:r>
    </w:p>
    <w:p w:rsidR="00BA60D8" w:rsidRPr="00F4351A" w:rsidRDefault="00BA60D8" w:rsidP="00BA60D8">
      <w:pPr>
        <w:pStyle w:val="NormalWeb"/>
        <w:spacing w:after="0"/>
        <w:jc w:val="both"/>
        <w:rPr>
          <w:rFonts w:ascii="Futura Lt BT" w:hAnsi="Futura Lt BT"/>
          <w:sz w:val="22"/>
          <w:szCs w:val="22"/>
        </w:rPr>
      </w:pPr>
      <w:r w:rsidRPr="00F4351A">
        <w:rPr>
          <w:rFonts w:ascii="Futura Lt BT" w:eastAsia="Calibri" w:hAnsi="Futura Lt BT"/>
          <w:color w:val="000000" w:themeColor="text1"/>
          <w:kern w:val="24"/>
          <w:sz w:val="22"/>
          <w:szCs w:val="22"/>
        </w:rPr>
        <w:t>• l’insertion et les parcours professionnels des jeunes (sortis de formation initiale, apprentissage) et des actifs,</w:t>
      </w:r>
    </w:p>
    <w:p w:rsidR="00BA60D8" w:rsidRPr="00F4351A" w:rsidRDefault="00BA60D8" w:rsidP="00BA60D8">
      <w:pPr>
        <w:pStyle w:val="NormalWeb"/>
        <w:spacing w:after="0"/>
        <w:jc w:val="both"/>
        <w:rPr>
          <w:rFonts w:ascii="Futura Lt BT" w:eastAsia="Calibri" w:hAnsi="Futura Lt BT"/>
          <w:color w:val="000000" w:themeColor="text1"/>
          <w:kern w:val="24"/>
          <w:sz w:val="22"/>
          <w:szCs w:val="22"/>
        </w:rPr>
      </w:pPr>
      <w:r w:rsidRPr="00F4351A">
        <w:rPr>
          <w:rFonts w:ascii="Futura Lt BT" w:eastAsia="Calibri" w:hAnsi="Futura Lt BT"/>
          <w:color w:val="000000" w:themeColor="text1"/>
          <w:kern w:val="24"/>
          <w:sz w:val="22"/>
          <w:szCs w:val="22"/>
        </w:rPr>
        <w:t>• l’analyse de la relation emploi-formation dans les territoires, les secteurs et selon les publics au niveau régional et local.</w:t>
      </w:r>
    </w:p>
    <w:p w:rsidR="00BA60D8" w:rsidRPr="00F4351A" w:rsidRDefault="00BA60D8" w:rsidP="00BA60D8">
      <w:pPr>
        <w:jc w:val="both"/>
        <w:rPr>
          <w:rFonts w:ascii="Futura Lt BT" w:eastAsia="Calibri" w:hAnsi="Futura Lt BT"/>
          <w:color w:val="000000" w:themeColor="text1"/>
          <w:kern w:val="24"/>
        </w:rPr>
      </w:pPr>
    </w:p>
    <w:p w:rsidR="00BA60D8" w:rsidRPr="00F4351A"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 xml:space="preserve">Ils apportent </w:t>
      </w:r>
      <w:r w:rsidR="002B1095" w:rsidRPr="00F4351A">
        <w:rPr>
          <w:rFonts w:ascii="Futura Lt BT" w:eastAsia="Calibri" w:hAnsi="Futura Lt BT"/>
          <w:color w:val="000000" w:themeColor="text1"/>
          <w:kern w:val="24"/>
        </w:rPr>
        <w:t xml:space="preserve">également </w:t>
      </w:r>
      <w:r w:rsidRPr="00F4351A">
        <w:rPr>
          <w:rFonts w:ascii="Futura Lt BT" w:eastAsia="Calibri" w:hAnsi="Futura Lt BT"/>
          <w:color w:val="000000" w:themeColor="text1"/>
          <w:kern w:val="24"/>
        </w:rPr>
        <w:t>un appui et un accompagnement :</w:t>
      </w:r>
    </w:p>
    <w:p w:rsidR="00BA60D8" w:rsidRPr="00F4351A"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 à l'élaboration, au suivi et à l’évaluation de dispositifs publics sur les champs orientation, formation, emploi</w:t>
      </w:r>
    </w:p>
    <w:p w:rsidR="00BA60D8"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 aux acteurs régionaux pour l'appropriation des travaux</w:t>
      </w:r>
      <w:r w:rsidR="002B1095" w:rsidRPr="00F4351A">
        <w:rPr>
          <w:rFonts w:ascii="Futura Lt BT" w:eastAsia="Calibri" w:hAnsi="Futura Lt BT"/>
          <w:color w:val="000000" w:themeColor="text1"/>
          <w:kern w:val="24"/>
        </w:rPr>
        <w:t>.</w:t>
      </w:r>
    </w:p>
    <w:p w:rsidR="00FC05F3" w:rsidRPr="00F4351A" w:rsidRDefault="00FC05F3" w:rsidP="00BA60D8">
      <w:pPr>
        <w:jc w:val="both"/>
        <w:rPr>
          <w:rFonts w:ascii="Futura Lt BT" w:eastAsia="Calibri" w:hAnsi="Futura Lt BT"/>
          <w:color w:val="000000" w:themeColor="text1"/>
          <w:kern w:val="24"/>
        </w:rPr>
      </w:pPr>
    </w:p>
    <w:p w:rsidR="00BA60D8" w:rsidRPr="00F4351A"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Les Carif-Oref éclairent les publics sur les métiers, dans la perspective d’aider à l’orientation. Ils approfondissent leurs champs d’analyse et vont plus loin dans l’aide à la décision publique. L’appui à l’anticipation des mutations économiques les a conduits à enrichir les données et les grilles d’analyses des dynamiques économiques, à développer leurs capacités de prospective. Ils interviennent de plus en plus dans les instances de décision, par exemple en matière d’élaboration des cartes de formation professionnelle, initiale et/ou continue. </w:t>
      </w:r>
    </w:p>
    <w:p w:rsidR="00BA60D8" w:rsidRPr="00F4351A" w:rsidRDefault="00BA60D8" w:rsidP="00BA60D8">
      <w:pPr>
        <w:pStyle w:val="NormalWeb"/>
        <w:spacing w:before="120" w:after="0"/>
        <w:jc w:val="both"/>
        <w:rPr>
          <w:rFonts w:ascii="Futura Lt BT" w:hAnsi="Futura Lt BT"/>
          <w:sz w:val="22"/>
          <w:szCs w:val="22"/>
        </w:rPr>
      </w:pPr>
      <w:r w:rsidRPr="00F4351A">
        <w:rPr>
          <w:rFonts w:ascii="Futura Lt BT" w:eastAsia="Calibri" w:hAnsi="Futura Lt BT"/>
          <w:color w:val="000000" w:themeColor="text1"/>
          <w:kern w:val="24"/>
          <w:sz w:val="22"/>
          <w:szCs w:val="22"/>
        </w:rPr>
        <w:t>Enfin, la nécessité d’observer l’insertion professionnelle et les parcours se traduit par un développement sensible des enquêtes auprès des publics et des entreprises.</w:t>
      </w:r>
    </w:p>
    <w:p w:rsidR="00BA60D8" w:rsidRPr="00F4351A" w:rsidRDefault="00BA60D8" w:rsidP="00BA60D8">
      <w:pPr>
        <w:jc w:val="both"/>
        <w:rPr>
          <w:rFonts w:ascii="Futura Lt BT" w:hAnsi="Futura Lt BT"/>
        </w:rPr>
      </w:pPr>
    </w:p>
    <w:p w:rsidR="00BA60D8" w:rsidRPr="00F4351A" w:rsidRDefault="00BA60D8" w:rsidP="00BA60D8">
      <w:pPr>
        <w:jc w:val="both"/>
        <w:rPr>
          <w:rFonts w:ascii="Futura Lt BT" w:hAnsi="Futura Lt BT"/>
        </w:rPr>
      </w:pPr>
      <w:r w:rsidRPr="00F4351A">
        <w:rPr>
          <w:rFonts w:ascii="Futura Lt BT" w:hAnsi="Futura Lt BT"/>
          <w:b/>
        </w:rPr>
        <w:t>Pour ce faire, les Carif-Oref ont développé des bases de données</w:t>
      </w:r>
      <w:r w:rsidRPr="00F4351A">
        <w:rPr>
          <w:rFonts w:ascii="Futura Lt BT" w:eastAsiaTheme="minorEastAsia" w:hAnsi="Futura Lt BT"/>
          <w:b/>
          <w:bCs/>
          <w:color w:val="000000" w:themeColor="dark1"/>
          <w:kern w:val="24"/>
        </w:rPr>
        <w:t xml:space="preserve"> </w:t>
      </w:r>
      <w:r w:rsidRPr="00F4351A">
        <w:rPr>
          <w:rFonts w:ascii="Futura Lt BT" w:hAnsi="Futura Lt BT"/>
          <w:b/>
        </w:rPr>
        <w:t>et outils, ont apporté un appui aux politiques régionales à travers l’élaboration de tableaux de bord et documents d’analyse</w:t>
      </w:r>
      <w:r w:rsidRPr="00F4351A">
        <w:rPr>
          <w:rFonts w:ascii="Futura Lt BT" w:hAnsi="Futura Lt BT"/>
          <w:b/>
          <w:i/>
        </w:rPr>
        <w:t xml:space="preserve"> </w:t>
      </w:r>
      <w:r w:rsidRPr="00F4351A">
        <w:rPr>
          <w:rFonts w:ascii="Futura Lt BT" w:hAnsi="Futura Lt BT"/>
        </w:rPr>
        <w:t>(CPRDFOP, accords sectoriels, plans d’action locaux…), ont contribué à l’analyse des parcours et ont produit des travaux liés à l’observation sur diverses thématiques en lien avec la relation emploi/formation</w:t>
      </w:r>
      <w:r w:rsidR="00FC05F3">
        <w:rPr>
          <w:rFonts w:ascii="Futura Lt BT" w:hAnsi="Futura Lt BT"/>
        </w:rPr>
        <w:t>.</w:t>
      </w:r>
    </w:p>
    <w:p w:rsidR="00BA60D8" w:rsidRPr="00F4351A" w:rsidRDefault="00BA60D8" w:rsidP="00BA60D8">
      <w:pPr>
        <w:pStyle w:val="NormalWeb"/>
        <w:spacing w:after="0"/>
        <w:rPr>
          <w:rFonts w:ascii="Futura Lt BT" w:eastAsiaTheme="minorEastAsia" w:hAnsi="Futura Lt BT" w:cs="Arial"/>
          <w:b/>
          <w:color w:val="000000" w:themeColor="text1"/>
          <w:kern w:val="24"/>
          <w:sz w:val="22"/>
          <w:szCs w:val="22"/>
        </w:rPr>
      </w:pPr>
    </w:p>
    <w:p w:rsidR="00BA60D8" w:rsidRPr="00F4351A" w:rsidRDefault="002F4836" w:rsidP="00166263">
      <w:pPr>
        <w:pStyle w:val="Titre2"/>
        <w:rPr>
          <w:rFonts w:ascii="Futura Lt BT" w:eastAsia="Calibri" w:hAnsi="Futura Lt BT"/>
        </w:rPr>
      </w:pPr>
      <w:bookmarkStart w:id="6" w:name="_Toc3298600"/>
      <w:r w:rsidRPr="00F4351A">
        <w:rPr>
          <w:rFonts w:ascii="Futura Lt BT" w:eastAsia="Calibri" w:hAnsi="Futura Lt BT"/>
        </w:rPr>
        <w:t>B</w:t>
      </w:r>
      <w:r w:rsidR="00BA60D8" w:rsidRPr="00F4351A">
        <w:rPr>
          <w:rFonts w:ascii="Futura Lt BT" w:eastAsia="Calibri" w:hAnsi="Futura Lt BT"/>
        </w:rPr>
        <w:t>) Informer</w:t>
      </w:r>
      <w:bookmarkEnd w:id="6"/>
    </w:p>
    <w:p w:rsidR="00BA60D8" w:rsidRPr="00F4351A" w:rsidRDefault="00BA60D8" w:rsidP="00BA60D8">
      <w:pPr>
        <w:pStyle w:val="NormalWeb"/>
        <w:spacing w:after="0"/>
        <w:jc w:val="both"/>
        <w:rPr>
          <w:rFonts w:ascii="Futura Lt BT" w:hAnsi="Futura Lt BT"/>
          <w:sz w:val="22"/>
          <w:szCs w:val="22"/>
        </w:rPr>
      </w:pPr>
      <w:r w:rsidRPr="00F4351A">
        <w:rPr>
          <w:rFonts w:ascii="Futura Lt BT" w:eastAsiaTheme="minorEastAsia" w:hAnsi="Futura Lt BT"/>
          <w:color w:val="000000" w:themeColor="text1"/>
          <w:kern w:val="24"/>
          <w:sz w:val="22"/>
          <w:szCs w:val="22"/>
        </w:rPr>
        <w:t>La mission d’information emploi-formation répond aux enjeux d’orientation et de sécurisation des parcours professionnels. L’information est déclinée sous diverses formes :</w:t>
      </w:r>
    </w:p>
    <w:p w:rsidR="00BA60D8" w:rsidRPr="00F4351A" w:rsidRDefault="00BA60D8" w:rsidP="0063776B">
      <w:pPr>
        <w:pStyle w:val="Paragraphedeliste"/>
        <w:numPr>
          <w:ilvl w:val="0"/>
          <w:numId w:val="2"/>
        </w:numPr>
        <w:contextualSpacing/>
        <w:jc w:val="both"/>
        <w:rPr>
          <w:rFonts w:ascii="Futura Lt BT" w:hAnsi="Futura Lt BT"/>
          <w:b/>
          <w:szCs w:val="22"/>
        </w:rPr>
      </w:pPr>
      <w:r w:rsidRPr="00F4351A">
        <w:rPr>
          <w:rFonts w:ascii="Futura Lt BT" w:eastAsiaTheme="minorEastAsia" w:hAnsi="Futura Lt BT"/>
          <w:b/>
          <w:color w:val="000000" w:themeColor="text1"/>
          <w:kern w:val="24"/>
          <w:szCs w:val="22"/>
        </w:rPr>
        <w:t>Les bases de données sur l’offre de formation, qui sont rendues accessibles à travers différents portails web</w:t>
      </w:r>
    </w:p>
    <w:p w:rsidR="00BA60D8" w:rsidRPr="00F4351A" w:rsidRDefault="00BA60D8" w:rsidP="0063776B">
      <w:pPr>
        <w:pStyle w:val="Paragraphedeliste"/>
        <w:numPr>
          <w:ilvl w:val="0"/>
          <w:numId w:val="2"/>
        </w:numPr>
        <w:contextualSpacing/>
        <w:jc w:val="both"/>
        <w:rPr>
          <w:rFonts w:ascii="Futura Lt BT" w:hAnsi="Futura Lt BT"/>
          <w:szCs w:val="22"/>
        </w:rPr>
      </w:pPr>
      <w:r w:rsidRPr="00F4351A">
        <w:rPr>
          <w:rFonts w:ascii="Futura Lt BT" w:eastAsiaTheme="minorEastAsia" w:hAnsi="Futura Lt BT"/>
          <w:color w:val="000000" w:themeColor="text1"/>
          <w:kern w:val="24"/>
          <w:szCs w:val="22"/>
        </w:rPr>
        <w:t>Les indicateurs et analyses sur l’emploi et les métiers</w:t>
      </w:r>
    </w:p>
    <w:p w:rsidR="00BA60D8" w:rsidRPr="00F4351A" w:rsidRDefault="00BA60D8" w:rsidP="0063776B">
      <w:pPr>
        <w:pStyle w:val="Paragraphedeliste"/>
        <w:numPr>
          <w:ilvl w:val="0"/>
          <w:numId w:val="2"/>
        </w:numPr>
        <w:contextualSpacing/>
        <w:jc w:val="both"/>
        <w:rPr>
          <w:rFonts w:ascii="Futura Lt BT" w:hAnsi="Futura Lt BT"/>
          <w:szCs w:val="22"/>
        </w:rPr>
      </w:pPr>
      <w:r w:rsidRPr="00F4351A">
        <w:rPr>
          <w:rFonts w:ascii="Futura Lt BT" w:eastAsiaTheme="minorEastAsia" w:hAnsi="Futura Lt BT"/>
          <w:color w:val="000000" w:themeColor="text1"/>
          <w:kern w:val="24"/>
          <w:szCs w:val="22"/>
        </w:rPr>
        <w:t>Les ressources documentaires de diverses natures (informations sur les métiers, les formations, les aides et dispositifs, etc.).</w:t>
      </w:r>
    </w:p>
    <w:p w:rsidR="00BA60D8" w:rsidRPr="00F4351A" w:rsidRDefault="00BA60D8" w:rsidP="00BA60D8">
      <w:pPr>
        <w:pStyle w:val="NormalWeb"/>
        <w:spacing w:after="0"/>
        <w:jc w:val="both"/>
        <w:rPr>
          <w:rFonts w:ascii="Futura Lt BT" w:eastAsiaTheme="minorEastAsia" w:hAnsi="Futura Lt BT"/>
          <w:color w:val="000000" w:themeColor="text1"/>
          <w:kern w:val="24"/>
          <w:sz w:val="22"/>
          <w:szCs w:val="22"/>
        </w:rPr>
      </w:pPr>
      <w:r w:rsidRPr="00F4351A">
        <w:rPr>
          <w:rFonts w:ascii="Futura Lt BT" w:eastAsiaTheme="minorEastAsia" w:hAnsi="Futura Lt BT"/>
          <w:color w:val="000000" w:themeColor="text1"/>
          <w:kern w:val="24"/>
          <w:sz w:val="22"/>
          <w:szCs w:val="22"/>
        </w:rPr>
        <w:t>Elle est diffusée au travers de services dématérialisés et de supports physiques.</w:t>
      </w:r>
    </w:p>
    <w:p w:rsidR="00BA60D8" w:rsidRPr="00F4351A" w:rsidRDefault="00BA60D8" w:rsidP="00BA60D8">
      <w:pPr>
        <w:pStyle w:val="NormalWeb"/>
        <w:spacing w:after="0"/>
        <w:jc w:val="both"/>
        <w:rPr>
          <w:rFonts w:ascii="Futura Lt BT" w:hAnsi="Futura Lt BT"/>
          <w:sz w:val="22"/>
          <w:szCs w:val="22"/>
        </w:rPr>
      </w:pPr>
    </w:p>
    <w:p w:rsidR="00BA60D8" w:rsidRPr="00F4351A" w:rsidRDefault="00BA60D8" w:rsidP="00BA60D8">
      <w:pPr>
        <w:pStyle w:val="NormalWeb"/>
        <w:spacing w:after="160" w:line="256" w:lineRule="auto"/>
        <w:jc w:val="both"/>
        <w:rPr>
          <w:rFonts w:ascii="Futura Lt BT" w:eastAsia="Calibri" w:hAnsi="Futura Lt BT"/>
          <w:b/>
          <w:color w:val="000000" w:themeColor="text1"/>
          <w:kern w:val="24"/>
          <w:sz w:val="22"/>
          <w:szCs w:val="22"/>
        </w:rPr>
      </w:pPr>
      <w:r w:rsidRPr="00F4351A">
        <w:rPr>
          <w:rFonts w:ascii="Futura Lt BT" w:eastAsia="Calibri" w:hAnsi="Futura Lt BT"/>
          <w:b/>
          <w:color w:val="000000" w:themeColor="text1"/>
          <w:kern w:val="24"/>
          <w:sz w:val="22"/>
          <w:szCs w:val="22"/>
        </w:rPr>
        <w:t>Les Carif-Oref ont pour mission la collecte, le traitement et la rediffusion de l’offre de formation. Leurs systèmes d’information en permettent la mise à jour en continu.</w:t>
      </w:r>
    </w:p>
    <w:p w:rsidR="00FC05F3" w:rsidRDefault="00BA60D8" w:rsidP="00BA60D8">
      <w:pPr>
        <w:pStyle w:val="NormalWeb"/>
        <w:spacing w:after="160" w:line="256" w:lineRule="auto"/>
        <w:jc w:val="both"/>
        <w:rPr>
          <w:rFonts w:ascii="Futura Lt BT" w:eastAsia="Calibri" w:hAnsi="Futura Lt BT"/>
          <w:color w:val="000000" w:themeColor="text1"/>
          <w:kern w:val="24"/>
          <w:sz w:val="22"/>
          <w:szCs w:val="22"/>
        </w:rPr>
      </w:pPr>
      <w:r w:rsidRPr="00F4351A">
        <w:rPr>
          <w:rFonts w:ascii="Futura Lt BT" w:eastAsia="Calibri" w:hAnsi="Futura Lt BT"/>
          <w:color w:val="000000" w:themeColor="text1"/>
          <w:kern w:val="24"/>
          <w:sz w:val="22"/>
          <w:szCs w:val="22"/>
        </w:rPr>
        <w:t>Les Carif-Oref relaient l’information auprès des publics et des professionnels au travers d’outils qui s’appuient sur une veille documentaire. Au niveau du réseau, la mutualisation a permis le développement de bases offre de formation interrégionale et de Certif-Info</w:t>
      </w:r>
      <w:r w:rsidR="00FC05F3">
        <w:rPr>
          <w:rFonts w:ascii="Futura Lt BT" w:eastAsia="Calibri" w:hAnsi="Futura Lt BT"/>
          <w:color w:val="000000" w:themeColor="text1"/>
          <w:kern w:val="24"/>
          <w:sz w:val="22"/>
          <w:szCs w:val="22"/>
        </w:rPr>
        <w:t>.</w:t>
      </w:r>
      <w:r w:rsidRPr="00F4351A">
        <w:rPr>
          <w:rFonts w:ascii="Futura Lt BT" w:eastAsia="Calibri" w:hAnsi="Futura Lt BT"/>
          <w:color w:val="000000" w:themeColor="text1"/>
          <w:kern w:val="24"/>
          <w:sz w:val="22"/>
          <w:szCs w:val="22"/>
        </w:rPr>
        <w:t xml:space="preserve">, </w:t>
      </w:r>
    </w:p>
    <w:p w:rsidR="00BA60D8" w:rsidRPr="00F4351A" w:rsidRDefault="00BA60D8" w:rsidP="00BA60D8">
      <w:pPr>
        <w:pStyle w:val="NormalWeb"/>
        <w:spacing w:after="160" w:line="256" w:lineRule="auto"/>
        <w:jc w:val="both"/>
        <w:rPr>
          <w:rFonts w:ascii="Futura Lt BT" w:eastAsia="Calibri" w:hAnsi="Futura Lt BT"/>
          <w:color w:val="000000" w:themeColor="text1"/>
          <w:kern w:val="24"/>
          <w:sz w:val="22"/>
          <w:szCs w:val="22"/>
        </w:rPr>
      </w:pPr>
      <w:r w:rsidRPr="00F4351A">
        <w:rPr>
          <w:rFonts w:ascii="Futura Lt BT" w:eastAsia="Calibri" w:hAnsi="Futura Lt BT"/>
          <w:color w:val="000000" w:themeColor="text1"/>
          <w:kern w:val="24"/>
          <w:sz w:val="22"/>
          <w:szCs w:val="22"/>
        </w:rPr>
        <w:t>Les Carif-Oref ont développé cette offre pour s’adapter aux nouveaux usages des services dématérialisés d’information du public, des supports d’information au public et aux professionnels.</w:t>
      </w:r>
    </w:p>
    <w:p w:rsidR="00BA60D8" w:rsidRPr="00F4351A" w:rsidRDefault="002F4836" w:rsidP="00166263">
      <w:pPr>
        <w:pStyle w:val="Titre2"/>
        <w:rPr>
          <w:rFonts w:ascii="Futura Lt BT" w:eastAsia="Calibri" w:hAnsi="Futura Lt BT"/>
        </w:rPr>
      </w:pPr>
      <w:bookmarkStart w:id="7" w:name="_Toc3298601"/>
      <w:r w:rsidRPr="00F4351A">
        <w:rPr>
          <w:rFonts w:ascii="Futura Lt BT" w:eastAsia="Calibri" w:hAnsi="Futura Lt BT"/>
        </w:rPr>
        <w:lastRenderedPageBreak/>
        <w:t>C</w:t>
      </w:r>
      <w:r w:rsidR="00BA60D8" w:rsidRPr="00F4351A">
        <w:rPr>
          <w:rFonts w:ascii="Futura Lt BT" w:eastAsia="Calibri" w:hAnsi="Futura Lt BT"/>
        </w:rPr>
        <w:t>) Animer/Professionnaliser</w:t>
      </w:r>
      <w:bookmarkEnd w:id="7"/>
    </w:p>
    <w:p w:rsidR="00BA60D8" w:rsidRPr="00F4351A" w:rsidRDefault="00BA60D8" w:rsidP="00BA60D8">
      <w:pPr>
        <w:pStyle w:val="NormalWeb"/>
        <w:spacing w:after="160" w:line="256" w:lineRule="auto"/>
        <w:jc w:val="both"/>
        <w:rPr>
          <w:rFonts w:ascii="Futura Lt BT" w:eastAsia="Calibri" w:hAnsi="Futura Lt BT"/>
          <w:color w:val="000000" w:themeColor="text1"/>
          <w:kern w:val="24"/>
          <w:sz w:val="22"/>
          <w:szCs w:val="22"/>
        </w:rPr>
      </w:pPr>
      <w:r w:rsidRPr="00F4351A">
        <w:rPr>
          <w:rFonts w:ascii="Futura Lt BT" w:eastAsia="Calibri" w:hAnsi="Futura Lt BT"/>
          <w:color w:val="000000" w:themeColor="text1"/>
          <w:kern w:val="24"/>
          <w:sz w:val="22"/>
          <w:szCs w:val="22"/>
        </w:rPr>
        <w:t>La mission d’accompagnement emploi-formation répond au besoin de mutualiser, d’animer et de renforcer une culture partagée des réseaux orientation-formation-emploi en apportant un appui technique et des outils d’aide à la décision aux acteurs régionaux et en agissant auprès des réseaux impliqués dans le SPRO et des organismes de formation.</w:t>
      </w:r>
    </w:p>
    <w:p w:rsidR="00BA60D8" w:rsidRPr="00F4351A" w:rsidRDefault="00BA60D8" w:rsidP="00BA60D8">
      <w:pPr>
        <w:pStyle w:val="NormalWeb"/>
        <w:spacing w:after="160" w:line="256" w:lineRule="auto"/>
        <w:jc w:val="both"/>
        <w:rPr>
          <w:rFonts w:ascii="Futura Lt BT" w:hAnsi="Futura Lt BT"/>
          <w:sz w:val="22"/>
          <w:szCs w:val="22"/>
        </w:rPr>
      </w:pPr>
      <w:r w:rsidRPr="00F4351A">
        <w:rPr>
          <w:rFonts w:ascii="Futura Lt BT" w:eastAsia="Calibri" w:hAnsi="Futura Lt BT"/>
          <w:color w:val="000000" w:themeColor="text1"/>
          <w:kern w:val="24"/>
          <w:sz w:val="22"/>
          <w:szCs w:val="22"/>
        </w:rPr>
        <w:t>Tous les Carif-Oref s’adressent aux réseaux d’accueil, d’information et d’orientation (AIO), par exemple à travers leurs outils d’information sur l’offre de formation ou dans le cadre du déploiement du Service Public Régional de l’Orientation (SPRO).</w:t>
      </w:r>
    </w:p>
    <w:p w:rsidR="00BA60D8" w:rsidRPr="00F4351A" w:rsidRDefault="00BA60D8" w:rsidP="00BA60D8">
      <w:pPr>
        <w:pStyle w:val="NormalWeb"/>
        <w:spacing w:after="0"/>
        <w:jc w:val="both"/>
        <w:rPr>
          <w:rFonts w:ascii="Futura Lt BT" w:hAnsi="Futura Lt BT"/>
          <w:sz w:val="22"/>
          <w:szCs w:val="22"/>
        </w:rPr>
      </w:pPr>
      <w:r w:rsidRPr="00F4351A">
        <w:rPr>
          <w:rFonts w:ascii="Futura Lt BT" w:eastAsia="Calibri" w:hAnsi="Futura Lt BT"/>
          <w:color w:val="000000" w:themeColor="text1"/>
          <w:kern w:val="24"/>
          <w:sz w:val="22"/>
          <w:szCs w:val="22"/>
        </w:rPr>
        <w:t>Une grande partie d’entre eux est également missionnée par les administrateurs et financeurs pour animer ces réseaux, ce qui recouvre de multiples modes d’intervention à savoir :</w:t>
      </w:r>
    </w:p>
    <w:p w:rsidR="00BA60D8" w:rsidRPr="00F4351A" w:rsidRDefault="00BA60D8" w:rsidP="0063776B">
      <w:pPr>
        <w:pStyle w:val="Paragraphedeliste"/>
        <w:numPr>
          <w:ilvl w:val="0"/>
          <w:numId w:val="3"/>
        </w:numPr>
        <w:contextualSpacing/>
        <w:jc w:val="both"/>
        <w:rPr>
          <w:rFonts w:ascii="Futura Lt BT" w:hAnsi="Futura Lt BT"/>
          <w:szCs w:val="22"/>
        </w:rPr>
      </w:pPr>
      <w:r w:rsidRPr="00F4351A">
        <w:rPr>
          <w:rFonts w:ascii="Futura Lt BT" w:eastAsia="Calibri" w:hAnsi="Futura Lt BT"/>
          <w:color w:val="000000" w:themeColor="text1"/>
          <w:kern w:val="24"/>
          <w:szCs w:val="22"/>
        </w:rPr>
        <w:t>la mobilisation des acteurs pour la promotion de dispositifs</w:t>
      </w:r>
    </w:p>
    <w:p w:rsidR="00BA60D8" w:rsidRPr="00F4351A" w:rsidRDefault="00BA60D8" w:rsidP="0063776B">
      <w:pPr>
        <w:pStyle w:val="Paragraphedeliste"/>
        <w:numPr>
          <w:ilvl w:val="0"/>
          <w:numId w:val="3"/>
        </w:numPr>
        <w:contextualSpacing/>
        <w:jc w:val="both"/>
        <w:rPr>
          <w:rFonts w:ascii="Futura Lt BT" w:hAnsi="Futura Lt BT"/>
          <w:szCs w:val="22"/>
        </w:rPr>
      </w:pPr>
      <w:r w:rsidRPr="00F4351A">
        <w:rPr>
          <w:rFonts w:ascii="Futura Lt BT" w:eastAsia="Calibri" w:hAnsi="Futura Lt BT"/>
          <w:color w:val="000000" w:themeColor="text1"/>
          <w:kern w:val="24"/>
          <w:szCs w:val="22"/>
        </w:rPr>
        <w:t>la mise à disposition d’outils</w:t>
      </w:r>
    </w:p>
    <w:p w:rsidR="00BA60D8" w:rsidRPr="00F4351A" w:rsidRDefault="00BA60D8" w:rsidP="0063776B">
      <w:pPr>
        <w:pStyle w:val="Paragraphedeliste"/>
        <w:numPr>
          <w:ilvl w:val="0"/>
          <w:numId w:val="3"/>
        </w:numPr>
        <w:contextualSpacing/>
        <w:jc w:val="both"/>
        <w:rPr>
          <w:rFonts w:ascii="Futura Lt BT" w:hAnsi="Futura Lt BT"/>
          <w:szCs w:val="22"/>
        </w:rPr>
      </w:pPr>
      <w:r w:rsidRPr="00F4351A">
        <w:rPr>
          <w:rFonts w:ascii="Futura Lt BT" w:eastAsia="Calibri" w:hAnsi="Futura Lt BT"/>
          <w:color w:val="000000" w:themeColor="text1"/>
          <w:kern w:val="24"/>
          <w:szCs w:val="22"/>
        </w:rPr>
        <w:t>le suivi de l’activité à travers la gestion de systèmes d’informations</w:t>
      </w:r>
    </w:p>
    <w:p w:rsidR="00BA60D8" w:rsidRPr="00F4351A" w:rsidRDefault="00BA60D8" w:rsidP="0063776B">
      <w:pPr>
        <w:pStyle w:val="Paragraphedeliste"/>
        <w:numPr>
          <w:ilvl w:val="0"/>
          <w:numId w:val="3"/>
        </w:numPr>
        <w:spacing w:line="256" w:lineRule="auto"/>
        <w:contextualSpacing/>
        <w:jc w:val="both"/>
        <w:rPr>
          <w:rFonts w:ascii="Futura Lt BT" w:hAnsi="Futura Lt BT"/>
          <w:szCs w:val="22"/>
        </w:rPr>
      </w:pPr>
      <w:r w:rsidRPr="00F4351A">
        <w:rPr>
          <w:rFonts w:ascii="Futura Lt BT" w:eastAsia="Calibri" w:hAnsi="Futura Lt BT"/>
          <w:color w:val="000000" w:themeColor="text1"/>
          <w:kern w:val="24"/>
          <w:szCs w:val="22"/>
        </w:rPr>
        <w:t>l’apport d’expertise</w:t>
      </w:r>
    </w:p>
    <w:p w:rsidR="00BA60D8" w:rsidRPr="00F4351A" w:rsidRDefault="00BA60D8" w:rsidP="0063776B">
      <w:pPr>
        <w:pStyle w:val="Paragraphedeliste"/>
        <w:numPr>
          <w:ilvl w:val="0"/>
          <w:numId w:val="3"/>
        </w:numPr>
        <w:contextualSpacing/>
        <w:jc w:val="both"/>
        <w:rPr>
          <w:rFonts w:ascii="Futura Lt BT" w:hAnsi="Futura Lt BT"/>
          <w:szCs w:val="22"/>
        </w:rPr>
      </w:pPr>
      <w:r w:rsidRPr="00F4351A">
        <w:rPr>
          <w:rFonts w:ascii="Futura Lt BT" w:eastAsia="Calibri" w:hAnsi="Futura Lt BT"/>
          <w:color w:val="000000" w:themeColor="text1"/>
          <w:kern w:val="24"/>
          <w:szCs w:val="22"/>
        </w:rPr>
        <w:t>un programme annuel de professionnalisation</w:t>
      </w:r>
    </w:p>
    <w:p w:rsidR="00BA60D8" w:rsidRPr="00F4351A" w:rsidRDefault="00BA60D8" w:rsidP="00BA60D8">
      <w:pPr>
        <w:pStyle w:val="Paragraphedeliste"/>
        <w:jc w:val="both"/>
        <w:rPr>
          <w:rFonts w:ascii="Futura Lt BT" w:hAnsi="Futura Lt BT"/>
          <w:szCs w:val="22"/>
        </w:rPr>
      </w:pPr>
    </w:p>
    <w:p w:rsidR="00BA60D8" w:rsidRPr="00F4351A" w:rsidRDefault="00BA60D8" w:rsidP="00BA60D8">
      <w:pPr>
        <w:pStyle w:val="NormalWeb"/>
        <w:spacing w:after="0"/>
        <w:jc w:val="both"/>
        <w:rPr>
          <w:rFonts w:ascii="Futura Lt BT" w:eastAsia="Calibri" w:hAnsi="Futura Lt BT"/>
          <w:color w:val="000000" w:themeColor="text1"/>
          <w:kern w:val="24"/>
          <w:sz w:val="22"/>
          <w:szCs w:val="22"/>
        </w:rPr>
      </w:pPr>
      <w:r w:rsidRPr="00F4351A">
        <w:rPr>
          <w:rFonts w:ascii="Futura Lt BT" w:eastAsia="Calibri" w:hAnsi="Futura Lt BT"/>
          <w:color w:val="000000" w:themeColor="text1"/>
          <w:kern w:val="24"/>
          <w:sz w:val="22"/>
          <w:szCs w:val="22"/>
        </w:rPr>
        <w:t>La fonction d’animation fait donc appel à diverses compétences des Carif-Oref : la communication, le déploiement d’outils numériques collaboratifs, l’apport de ressources documentaires, le « conseil », l’animation des réseaux, la professionnalisation ou l’appui aux instances.</w:t>
      </w:r>
    </w:p>
    <w:p w:rsidR="00BA60D8" w:rsidRPr="00F4351A" w:rsidRDefault="00BA60D8" w:rsidP="00BA60D8">
      <w:pPr>
        <w:jc w:val="both"/>
        <w:rPr>
          <w:rFonts w:ascii="Futura Lt BT" w:eastAsia="Calibri" w:hAnsi="Futura Lt BT"/>
          <w:color w:val="000000" w:themeColor="text1"/>
          <w:kern w:val="24"/>
        </w:rPr>
      </w:pPr>
    </w:p>
    <w:p w:rsidR="00BA60D8" w:rsidRPr="00F4351A"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Les missions d’animation /professionnalisation des Carif-Oref sont le plus souvent articulés autour de :</w:t>
      </w:r>
    </w:p>
    <w:p w:rsidR="00BA60D8" w:rsidRPr="00F4351A"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 xml:space="preserve">-Appui à l’animation des opérateurs du SPRO et du CEP au niveau régional et infra régional. </w:t>
      </w:r>
    </w:p>
    <w:p w:rsidR="00BA60D8" w:rsidRPr="00F4351A"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 xml:space="preserve">-Information et apport d’expertises par divers moyens : conférences et web conférences, sites internet, plateformes de services et d’information, autres. </w:t>
      </w:r>
    </w:p>
    <w:p w:rsidR="00BA60D8" w:rsidRPr="00F4351A" w:rsidRDefault="00BA60D8" w:rsidP="00BA60D8">
      <w:pPr>
        <w:jc w:val="both"/>
        <w:rPr>
          <w:rFonts w:ascii="Futura Lt BT" w:eastAsia="Calibri" w:hAnsi="Futura Lt BT"/>
          <w:color w:val="000000" w:themeColor="text1"/>
          <w:kern w:val="24"/>
        </w:rPr>
      </w:pPr>
      <w:r w:rsidRPr="00F4351A">
        <w:rPr>
          <w:rFonts w:ascii="Futura Lt BT" w:eastAsia="Calibri" w:hAnsi="Futura Lt BT"/>
          <w:color w:val="000000" w:themeColor="text1"/>
          <w:kern w:val="24"/>
        </w:rPr>
        <w:t xml:space="preserve">-Professionnalisation en continu des conseillers, des organismes et des réseaux d’orientation, notamment à partir : </w:t>
      </w:r>
    </w:p>
    <w:p w:rsidR="00BA60D8" w:rsidRPr="00F4351A" w:rsidRDefault="00BA60D8" w:rsidP="0063776B">
      <w:pPr>
        <w:pStyle w:val="Paragraphedeliste"/>
        <w:numPr>
          <w:ilvl w:val="0"/>
          <w:numId w:val="4"/>
        </w:numPr>
        <w:contextualSpacing/>
        <w:jc w:val="both"/>
        <w:rPr>
          <w:rFonts w:ascii="Futura Lt BT" w:eastAsia="Calibri" w:hAnsi="Futura Lt BT"/>
          <w:color w:val="000000" w:themeColor="text1"/>
          <w:kern w:val="24"/>
          <w:szCs w:val="22"/>
        </w:rPr>
      </w:pPr>
      <w:r w:rsidRPr="00F4351A">
        <w:rPr>
          <w:rFonts w:ascii="Futura Lt BT" w:eastAsia="Calibri" w:hAnsi="Futura Lt BT"/>
          <w:color w:val="000000" w:themeColor="text1"/>
          <w:kern w:val="24"/>
          <w:szCs w:val="22"/>
        </w:rPr>
        <w:t>De programmes modulaires de formation et de formations-actions en région et sur les territoires de projets,</w:t>
      </w:r>
    </w:p>
    <w:p w:rsidR="00BA60D8" w:rsidRPr="00F4351A" w:rsidRDefault="00BA60D8" w:rsidP="0063776B">
      <w:pPr>
        <w:pStyle w:val="Paragraphedeliste"/>
        <w:numPr>
          <w:ilvl w:val="0"/>
          <w:numId w:val="4"/>
        </w:numPr>
        <w:contextualSpacing/>
        <w:jc w:val="both"/>
        <w:rPr>
          <w:rFonts w:ascii="Futura Lt BT" w:eastAsia="Calibri" w:hAnsi="Futura Lt BT"/>
          <w:color w:val="000000" w:themeColor="text1"/>
          <w:kern w:val="24"/>
          <w:szCs w:val="22"/>
        </w:rPr>
      </w:pPr>
      <w:r w:rsidRPr="00F4351A">
        <w:rPr>
          <w:rFonts w:ascii="Futura Lt BT" w:eastAsia="Calibri" w:hAnsi="Futura Lt BT"/>
          <w:color w:val="000000" w:themeColor="text1"/>
          <w:kern w:val="24"/>
          <w:szCs w:val="22"/>
        </w:rPr>
        <w:t>De manifestations et d’événements à thèmes jalonnant le calendrier de déploiement du SPRO et du CEP,</w:t>
      </w:r>
    </w:p>
    <w:p w:rsidR="00BA60D8" w:rsidRPr="00F4351A" w:rsidRDefault="00BA60D8" w:rsidP="0063776B">
      <w:pPr>
        <w:pStyle w:val="Paragraphedeliste"/>
        <w:numPr>
          <w:ilvl w:val="0"/>
          <w:numId w:val="4"/>
        </w:numPr>
        <w:contextualSpacing/>
        <w:jc w:val="both"/>
        <w:rPr>
          <w:rFonts w:ascii="Futura Lt BT" w:eastAsia="Calibri" w:hAnsi="Futura Lt BT"/>
          <w:color w:val="000000" w:themeColor="text1"/>
          <w:kern w:val="24"/>
          <w:szCs w:val="22"/>
        </w:rPr>
      </w:pPr>
      <w:r w:rsidRPr="00F4351A">
        <w:rPr>
          <w:rFonts w:ascii="Futura Lt BT" w:eastAsia="Calibri" w:hAnsi="Futura Lt BT"/>
          <w:color w:val="000000" w:themeColor="text1"/>
          <w:kern w:val="24"/>
          <w:szCs w:val="22"/>
        </w:rPr>
        <w:t xml:space="preserve">D’outils d’appui à la mise en réseau des professionnels et à la délivrance du service : sites internet, extranet, communautés de métier, outils interactifs d’appui à l’orientation, autres. </w:t>
      </w:r>
    </w:p>
    <w:p w:rsidR="00DB69EB" w:rsidRPr="00F4351A" w:rsidRDefault="00DB69EB" w:rsidP="00CA6134">
      <w:pPr>
        <w:rPr>
          <w:rFonts w:ascii="Futura Lt BT" w:hAnsi="Futura Lt BT"/>
          <w:szCs w:val="22"/>
        </w:rPr>
      </w:pPr>
    </w:p>
    <w:p w:rsidR="002F4836" w:rsidRPr="00F4351A" w:rsidRDefault="00166263" w:rsidP="0063776B">
      <w:pPr>
        <w:pStyle w:val="Titre1"/>
        <w:numPr>
          <w:ilvl w:val="0"/>
          <w:numId w:val="5"/>
        </w:numPr>
        <w:rPr>
          <w:rFonts w:ascii="Futura Lt BT" w:hAnsi="Futura Lt BT"/>
        </w:rPr>
      </w:pPr>
      <w:bookmarkStart w:id="8" w:name="_Toc3298602"/>
      <w:r w:rsidRPr="00F4351A">
        <w:rPr>
          <w:rFonts w:ascii="Futura Lt BT" w:hAnsi="Futura Lt BT"/>
        </w:rPr>
        <w:t>P</w:t>
      </w:r>
      <w:r w:rsidR="002F4836" w:rsidRPr="00F4351A">
        <w:rPr>
          <w:rFonts w:ascii="Futura Lt BT" w:hAnsi="Futura Lt BT"/>
        </w:rPr>
        <w:t>ublics cibles</w:t>
      </w:r>
      <w:bookmarkEnd w:id="8"/>
    </w:p>
    <w:p w:rsidR="00381DA4" w:rsidRPr="00F4351A" w:rsidRDefault="00381DA4" w:rsidP="00381DA4">
      <w:pPr>
        <w:jc w:val="both"/>
        <w:rPr>
          <w:rFonts w:ascii="Futura Lt BT" w:hAnsi="Futura Lt BT"/>
        </w:rPr>
      </w:pPr>
      <w:bookmarkStart w:id="9" w:name="_Toc90459010"/>
      <w:r w:rsidRPr="00F4351A">
        <w:rPr>
          <w:rFonts w:ascii="Futura Lt BT" w:hAnsi="Futura Lt BT"/>
        </w:rPr>
        <w:t xml:space="preserve">Les publics visés par les activités du GIP sont principalement des professionnels de </w:t>
      </w:r>
      <w:r w:rsidR="003A3AD8" w:rsidRPr="00F4351A">
        <w:rPr>
          <w:rFonts w:ascii="Futura Lt BT" w:hAnsi="Futura Lt BT"/>
        </w:rPr>
        <w:t>l’emploi, de l’orientation</w:t>
      </w:r>
      <w:r w:rsidR="00FC05F3">
        <w:rPr>
          <w:rFonts w:ascii="Futura Lt BT" w:hAnsi="Futura Lt BT"/>
        </w:rPr>
        <w:t xml:space="preserve"> et </w:t>
      </w:r>
      <w:r w:rsidR="003A3AD8" w:rsidRPr="00F4351A">
        <w:rPr>
          <w:rFonts w:ascii="Futura Lt BT" w:hAnsi="Futura Lt BT"/>
        </w:rPr>
        <w:t xml:space="preserve">de </w:t>
      </w:r>
      <w:r w:rsidRPr="00F4351A">
        <w:rPr>
          <w:rFonts w:ascii="Futura Lt BT" w:hAnsi="Futura Lt BT"/>
        </w:rPr>
        <w:t xml:space="preserve">la formation, mais aussi des institutionnels (services déconcentrés de l’État, collectivités territoriales), des élus et des acteurs </w:t>
      </w:r>
      <w:r w:rsidR="003A3AD8" w:rsidRPr="00F4351A">
        <w:rPr>
          <w:rFonts w:ascii="Futura Lt BT" w:hAnsi="Futura Lt BT"/>
        </w:rPr>
        <w:t xml:space="preserve">socio-économiques et </w:t>
      </w:r>
      <w:r w:rsidRPr="00F4351A">
        <w:rPr>
          <w:rFonts w:ascii="Futura Lt BT" w:hAnsi="Futura Lt BT"/>
        </w:rPr>
        <w:t xml:space="preserve">associatifs. </w:t>
      </w:r>
      <w:r w:rsidR="003A3AD8" w:rsidRPr="00F4351A">
        <w:rPr>
          <w:rFonts w:ascii="Futura Lt BT" w:hAnsi="Futura Lt BT"/>
        </w:rPr>
        <w:t>La finalité grand public de certains outils mérite également d’être étudiée.</w:t>
      </w:r>
    </w:p>
    <w:p w:rsidR="00381DA4" w:rsidRPr="00F4351A" w:rsidRDefault="00381DA4" w:rsidP="0059192C">
      <w:pPr>
        <w:jc w:val="both"/>
        <w:rPr>
          <w:rFonts w:ascii="Futura Lt BT" w:hAnsi="Futura Lt BT"/>
        </w:rPr>
      </w:pPr>
    </w:p>
    <w:p w:rsidR="00381DA4" w:rsidRPr="00F4351A" w:rsidRDefault="00381DA4" w:rsidP="00FC05F3">
      <w:pPr>
        <w:jc w:val="both"/>
        <w:rPr>
          <w:rFonts w:ascii="Futura Lt BT" w:hAnsi="Futura Lt BT"/>
        </w:rPr>
      </w:pPr>
      <w:r w:rsidRPr="00F4351A">
        <w:rPr>
          <w:rFonts w:ascii="Futura Lt BT" w:hAnsi="Futura Lt BT"/>
        </w:rPr>
        <w:t>Certains sites s’adressent aux deux publics :</w:t>
      </w:r>
      <w:r w:rsidR="0059192C" w:rsidRPr="00F4351A">
        <w:rPr>
          <w:rFonts w:ascii="Futura Lt BT" w:hAnsi="Futura Lt BT"/>
        </w:rPr>
        <w:t xml:space="preserve"> le professionnel et le citoyen. </w:t>
      </w:r>
    </w:p>
    <w:p w:rsidR="00E27F37" w:rsidRPr="00F4351A" w:rsidRDefault="00E27F37" w:rsidP="00381DA4">
      <w:pPr>
        <w:spacing w:after="200"/>
        <w:jc w:val="both"/>
        <w:rPr>
          <w:rFonts w:ascii="Futura Lt BT" w:hAnsi="Futura Lt BT"/>
          <w:b/>
        </w:rPr>
      </w:pPr>
    </w:p>
    <w:p w:rsidR="006D5314" w:rsidRDefault="006D5314" w:rsidP="0063776B">
      <w:pPr>
        <w:pStyle w:val="Titre1"/>
        <w:numPr>
          <w:ilvl w:val="0"/>
          <w:numId w:val="5"/>
        </w:numPr>
        <w:rPr>
          <w:rFonts w:ascii="Futura Lt BT" w:hAnsi="Futura Lt BT"/>
        </w:rPr>
      </w:pPr>
      <w:bookmarkStart w:id="10" w:name="_Toc3298603"/>
      <w:r w:rsidRPr="00F4351A">
        <w:rPr>
          <w:rFonts w:ascii="Futura Lt BT" w:hAnsi="Futura Lt BT"/>
        </w:rPr>
        <w:t>Présentation d</w:t>
      </w:r>
      <w:r w:rsidR="00FC05F3">
        <w:rPr>
          <w:rFonts w:ascii="Futura Lt BT" w:hAnsi="Futura Lt BT"/>
        </w:rPr>
        <w:t>u</w:t>
      </w:r>
      <w:r w:rsidRPr="00F4351A">
        <w:rPr>
          <w:rFonts w:ascii="Futura Lt BT" w:hAnsi="Futura Lt BT"/>
        </w:rPr>
        <w:t xml:space="preserve"> Système</w:t>
      </w:r>
      <w:r w:rsidR="00FC05F3">
        <w:rPr>
          <w:rFonts w:ascii="Futura Lt BT" w:hAnsi="Futura Lt BT"/>
        </w:rPr>
        <w:t xml:space="preserve"> </w:t>
      </w:r>
      <w:r w:rsidRPr="00F4351A">
        <w:rPr>
          <w:rFonts w:ascii="Futura Lt BT" w:hAnsi="Futura Lt BT"/>
        </w:rPr>
        <w:t>d’information</w:t>
      </w:r>
      <w:bookmarkEnd w:id="10"/>
      <w:r w:rsidRPr="00F4351A">
        <w:rPr>
          <w:rFonts w:ascii="Futura Lt BT" w:hAnsi="Futura Lt BT"/>
        </w:rPr>
        <w:t xml:space="preserve"> </w:t>
      </w:r>
    </w:p>
    <w:p w:rsidR="00FC05F3" w:rsidRPr="00FC05F3" w:rsidRDefault="00FC05F3" w:rsidP="00FC05F3"/>
    <w:p w:rsidR="002C1240" w:rsidRPr="00FC05F3" w:rsidRDefault="00E41E30" w:rsidP="00FC05F3">
      <w:pPr>
        <w:jc w:val="both"/>
        <w:rPr>
          <w:rFonts w:ascii="Futura Lt BT" w:hAnsi="Futura Lt BT"/>
        </w:rPr>
      </w:pPr>
      <w:r w:rsidRPr="00F4351A">
        <w:rPr>
          <w:rFonts w:ascii="Futura Lt BT" w:hAnsi="Futura Lt BT"/>
        </w:rPr>
        <w:t xml:space="preserve">Un ensemble de documents </w:t>
      </w:r>
      <w:r w:rsidR="00570FA6" w:rsidRPr="00F4351A">
        <w:rPr>
          <w:rFonts w:ascii="Futura Lt BT" w:hAnsi="Futura Lt BT"/>
        </w:rPr>
        <w:t>s</w:t>
      </w:r>
      <w:r w:rsidR="00FC05F3">
        <w:rPr>
          <w:rFonts w:ascii="Futura Lt BT" w:hAnsi="Futura Lt BT"/>
        </w:rPr>
        <w:t>eront fournis : d</w:t>
      </w:r>
      <w:r w:rsidR="002C1240" w:rsidRPr="00FC05F3">
        <w:rPr>
          <w:rFonts w:ascii="Futura Lt BT" w:hAnsi="Futura Lt BT"/>
        </w:rPr>
        <w:t>es notes explicatives et des schémas descriptifs</w:t>
      </w:r>
      <w:r w:rsidR="00FC05F3">
        <w:rPr>
          <w:rFonts w:ascii="Futura Lt BT" w:hAnsi="Futura Lt BT"/>
        </w:rPr>
        <w:t>.</w:t>
      </w:r>
    </w:p>
    <w:p w:rsidR="00381DA4" w:rsidRPr="00F4351A" w:rsidRDefault="00381DA4" w:rsidP="00381DA4">
      <w:pPr>
        <w:jc w:val="center"/>
        <w:rPr>
          <w:rFonts w:ascii="Futura Lt BT" w:hAnsi="Futura Lt BT"/>
          <w:color w:val="00B050"/>
        </w:rPr>
      </w:pPr>
      <w:bookmarkStart w:id="11" w:name="_Toc90459016"/>
    </w:p>
    <w:p w:rsidR="00296FAF" w:rsidRPr="00F4351A" w:rsidRDefault="00296FAF" w:rsidP="0063776B">
      <w:pPr>
        <w:pStyle w:val="Titre1"/>
        <w:numPr>
          <w:ilvl w:val="0"/>
          <w:numId w:val="5"/>
        </w:numPr>
        <w:rPr>
          <w:rFonts w:ascii="Futura Lt BT" w:hAnsi="Futura Lt BT"/>
        </w:rPr>
      </w:pPr>
      <w:bookmarkStart w:id="12" w:name="_Toc3298604"/>
      <w:r w:rsidRPr="00F4351A">
        <w:rPr>
          <w:rFonts w:ascii="Futura Lt BT" w:hAnsi="Futura Lt BT"/>
        </w:rPr>
        <w:lastRenderedPageBreak/>
        <w:t>Prestations attendues et résultats escomptés</w:t>
      </w:r>
      <w:bookmarkEnd w:id="12"/>
    </w:p>
    <w:p w:rsidR="005B3E28" w:rsidRDefault="005B3E28" w:rsidP="00A40754">
      <w:pPr>
        <w:rPr>
          <w:rFonts w:ascii="Futura Lt BT" w:hAnsi="Futura Lt BT" w:cs="Arial"/>
          <w:color w:val="000000"/>
          <w:szCs w:val="22"/>
        </w:rPr>
      </w:pPr>
    </w:p>
    <w:bookmarkEnd w:id="11"/>
    <w:p w:rsidR="006A72B0" w:rsidRPr="006A72B0" w:rsidRDefault="006A72B0" w:rsidP="006A72B0">
      <w:pPr>
        <w:pStyle w:val="Paragraphedeliste"/>
        <w:ind w:left="568"/>
        <w:jc w:val="both"/>
        <w:rPr>
          <w:rFonts w:ascii="Futura Lt BT" w:hAnsi="Futura Lt BT"/>
          <w:b/>
          <w:u w:val="single"/>
        </w:rPr>
      </w:pPr>
      <w:r w:rsidRPr="006A72B0">
        <w:rPr>
          <w:rFonts w:ascii="Futura Lt BT" w:hAnsi="Futura Lt BT"/>
          <w:b/>
          <w:u w:val="single"/>
        </w:rPr>
        <w:t>Lot 1 : accompagnement à l’étude d’urbanisation, la définition et à la mise en place du système d’information EMFOR BFC</w:t>
      </w:r>
    </w:p>
    <w:p w:rsidR="00D61896" w:rsidRPr="00822FF3" w:rsidRDefault="00C80138" w:rsidP="0063776B">
      <w:pPr>
        <w:pStyle w:val="Normal2"/>
        <w:numPr>
          <w:ilvl w:val="0"/>
          <w:numId w:val="7"/>
        </w:numPr>
        <w:tabs>
          <w:tab w:val="clear" w:pos="851"/>
          <w:tab w:val="left" w:pos="993"/>
        </w:tabs>
        <w:rPr>
          <w:rFonts w:ascii="Futura Lt BT" w:hAnsi="Futura Lt BT"/>
          <w:noProof/>
          <w:szCs w:val="22"/>
        </w:rPr>
      </w:pPr>
      <w:r w:rsidRPr="00822FF3">
        <w:rPr>
          <w:rFonts w:ascii="Futura Lt BT" w:hAnsi="Futura Lt BT"/>
          <w:noProof/>
          <w:szCs w:val="22"/>
        </w:rPr>
        <w:t>Prise de connaissance des</w:t>
      </w:r>
      <w:r w:rsidR="00D61896" w:rsidRPr="00822FF3">
        <w:rPr>
          <w:rFonts w:ascii="Futura Lt BT" w:hAnsi="Futura Lt BT"/>
          <w:noProof/>
          <w:szCs w:val="22"/>
        </w:rPr>
        <w:t xml:space="preserve"> différents supports d’information </w:t>
      </w:r>
      <w:r w:rsidR="000C711F" w:rsidRPr="00822FF3">
        <w:rPr>
          <w:rFonts w:ascii="Futura Lt BT" w:hAnsi="Futura Lt BT"/>
          <w:noProof/>
          <w:szCs w:val="22"/>
        </w:rPr>
        <w:t xml:space="preserve">numériques </w:t>
      </w:r>
      <w:r w:rsidR="00D61896" w:rsidRPr="00822FF3">
        <w:rPr>
          <w:rFonts w:ascii="Futura Lt BT" w:hAnsi="Futura Lt BT"/>
          <w:noProof/>
          <w:szCs w:val="22"/>
        </w:rPr>
        <w:t xml:space="preserve">portés par EMFOR </w:t>
      </w:r>
      <w:r w:rsidRPr="00822FF3">
        <w:rPr>
          <w:rFonts w:ascii="Futura Lt BT" w:hAnsi="Futura Lt BT"/>
          <w:noProof/>
          <w:szCs w:val="22"/>
        </w:rPr>
        <w:t>(indépendants et interdépendants)</w:t>
      </w:r>
      <w:r w:rsidR="00F93B28" w:rsidRPr="00822FF3">
        <w:rPr>
          <w:rFonts w:ascii="Futura Lt BT" w:hAnsi="Futura Lt BT"/>
          <w:noProof/>
          <w:szCs w:val="22"/>
        </w:rPr>
        <w:t> : site Emfor</w:t>
      </w:r>
      <w:r w:rsidR="001F7BB6" w:rsidRPr="00822FF3">
        <w:rPr>
          <w:rFonts w:ascii="Futura Lt BT" w:hAnsi="Futura Lt BT"/>
          <w:noProof/>
          <w:szCs w:val="22"/>
        </w:rPr>
        <w:t xml:space="preserve"> ; </w:t>
      </w:r>
      <w:r w:rsidR="00F93B28" w:rsidRPr="00822FF3">
        <w:rPr>
          <w:rFonts w:ascii="Futura Lt BT" w:hAnsi="Futura Lt BT"/>
          <w:noProof/>
          <w:szCs w:val="22"/>
        </w:rPr>
        <w:t>trace tes acquis</w:t>
      </w:r>
      <w:r w:rsidR="001F7BB6" w:rsidRPr="00822FF3">
        <w:rPr>
          <w:rFonts w:ascii="Futura Lt BT" w:hAnsi="Futura Lt BT"/>
          <w:noProof/>
          <w:szCs w:val="22"/>
        </w:rPr>
        <w:t xml:space="preserve"> ; </w:t>
      </w:r>
      <w:r w:rsidR="00F93B28" w:rsidRPr="00822FF3">
        <w:rPr>
          <w:rFonts w:ascii="Futura Lt BT" w:hAnsi="Futura Lt BT"/>
          <w:noProof/>
          <w:szCs w:val="22"/>
        </w:rPr>
        <w:t>Cleor</w:t>
      </w:r>
      <w:r w:rsidR="001F7BB6" w:rsidRPr="00822FF3">
        <w:rPr>
          <w:rFonts w:ascii="Futura Lt BT" w:hAnsi="Futura Lt BT"/>
          <w:noProof/>
          <w:szCs w:val="22"/>
        </w:rPr>
        <w:t xml:space="preserve"> ; </w:t>
      </w:r>
      <w:r w:rsidR="00F93B28" w:rsidRPr="00822FF3">
        <w:rPr>
          <w:rFonts w:ascii="Futura Lt BT" w:hAnsi="Futura Lt BT"/>
          <w:noProof/>
          <w:szCs w:val="22"/>
        </w:rPr>
        <w:t xml:space="preserve">Portail orientation </w:t>
      </w:r>
      <w:r w:rsidR="00822FF3" w:rsidRPr="00822FF3">
        <w:rPr>
          <w:rFonts w:ascii="Futura Lt BT" w:hAnsi="Futura Lt BT"/>
          <w:noProof/>
          <w:szCs w:val="22"/>
        </w:rPr>
        <w:t xml:space="preserve">emploi </w:t>
      </w:r>
      <w:r w:rsidR="00F93B28" w:rsidRPr="00822FF3">
        <w:rPr>
          <w:rFonts w:ascii="Futura Lt BT" w:hAnsi="Futura Lt BT"/>
          <w:noProof/>
          <w:szCs w:val="22"/>
        </w:rPr>
        <w:t>formation</w:t>
      </w:r>
      <w:r w:rsidR="000C711F" w:rsidRPr="00822FF3">
        <w:rPr>
          <w:rFonts w:ascii="Futura Lt BT" w:hAnsi="Futura Lt BT"/>
          <w:noProof/>
          <w:szCs w:val="22"/>
        </w:rPr>
        <w:t xml:space="preserve"> ; </w:t>
      </w:r>
      <w:r w:rsidR="00F93B28" w:rsidRPr="00822FF3">
        <w:rPr>
          <w:rFonts w:ascii="Futura Lt BT" w:hAnsi="Futura Lt BT"/>
          <w:noProof/>
          <w:szCs w:val="22"/>
        </w:rPr>
        <w:t xml:space="preserve">OEEF. </w:t>
      </w:r>
      <w:r w:rsidR="005B3E28" w:rsidRPr="00822FF3">
        <w:rPr>
          <w:rFonts w:ascii="Futura Lt BT" w:hAnsi="Futura Lt BT"/>
          <w:b/>
          <w:noProof/>
          <w:szCs w:val="22"/>
        </w:rPr>
        <w:t>Analyse des systèmes existants.</w:t>
      </w:r>
    </w:p>
    <w:p w:rsidR="003C16D3" w:rsidRPr="00822FF3" w:rsidRDefault="005B3E28" w:rsidP="0063776B">
      <w:pPr>
        <w:pStyle w:val="Normal2"/>
        <w:numPr>
          <w:ilvl w:val="0"/>
          <w:numId w:val="7"/>
        </w:numPr>
        <w:tabs>
          <w:tab w:val="clear" w:pos="851"/>
          <w:tab w:val="left" w:pos="993"/>
        </w:tabs>
        <w:rPr>
          <w:rFonts w:ascii="Futura Lt BT" w:hAnsi="Futura Lt BT"/>
          <w:noProof/>
          <w:szCs w:val="22"/>
        </w:rPr>
      </w:pPr>
      <w:r w:rsidRPr="00822FF3">
        <w:rPr>
          <w:rFonts w:ascii="Futura Lt BT" w:hAnsi="Futura Lt BT"/>
          <w:noProof/>
          <w:szCs w:val="22"/>
        </w:rPr>
        <w:t>Définition du SI cible avec analyse des process</w:t>
      </w:r>
      <w:r w:rsidR="003C16D3" w:rsidRPr="00822FF3">
        <w:rPr>
          <w:rFonts w:ascii="Futura Lt BT" w:hAnsi="Futura Lt BT"/>
          <w:noProof/>
          <w:szCs w:val="22"/>
        </w:rPr>
        <w:t>, prise en compte des besoins utilisateurs et schéma directeur</w:t>
      </w:r>
    </w:p>
    <w:p w:rsidR="00814445" w:rsidRPr="00822FF3" w:rsidRDefault="003C16D3" w:rsidP="0063776B">
      <w:pPr>
        <w:pStyle w:val="Normal2"/>
        <w:numPr>
          <w:ilvl w:val="0"/>
          <w:numId w:val="7"/>
        </w:numPr>
        <w:tabs>
          <w:tab w:val="clear" w:pos="851"/>
          <w:tab w:val="left" w:pos="993"/>
        </w:tabs>
        <w:rPr>
          <w:rFonts w:ascii="Futura Lt BT" w:hAnsi="Futura Lt BT"/>
          <w:noProof/>
          <w:szCs w:val="22"/>
        </w:rPr>
      </w:pPr>
      <w:r w:rsidRPr="00822FF3">
        <w:rPr>
          <w:rFonts w:ascii="Futura Lt BT" w:hAnsi="Futura Lt BT"/>
          <w:noProof/>
          <w:szCs w:val="22"/>
        </w:rPr>
        <w:t xml:space="preserve">Urbanisation du SI : cohérence globale du SI, gouvernance des données et informations collectées, plan d’action : articulation </w:t>
      </w:r>
      <w:r w:rsidR="00152B48" w:rsidRPr="00822FF3">
        <w:rPr>
          <w:rFonts w:ascii="Futura Lt BT" w:hAnsi="Futura Lt BT"/>
          <w:noProof/>
          <w:szCs w:val="22"/>
        </w:rPr>
        <w:t>entre back/</w:t>
      </w:r>
      <w:r w:rsidRPr="00822FF3">
        <w:rPr>
          <w:rFonts w:ascii="Futura Lt BT" w:hAnsi="Futura Lt BT"/>
          <w:noProof/>
          <w:szCs w:val="22"/>
        </w:rPr>
        <w:t xml:space="preserve">middle office </w:t>
      </w:r>
      <w:r w:rsidR="00152B48" w:rsidRPr="00822FF3">
        <w:rPr>
          <w:rFonts w:ascii="Futura Lt BT" w:hAnsi="Futura Lt BT"/>
          <w:noProof/>
          <w:szCs w:val="22"/>
        </w:rPr>
        <w:t xml:space="preserve">(notamment cohérence avec projet SI intercarif ) </w:t>
      </w:r>
      <w:r w:rsidRPr="00822FF3">
        <w:rPr>
          <w:rFonts w:ascii="Futura Lt BT" w:hAnsi="Futura Lt BT"/>
          <w:noProof/>
          <w:szCs w:val="22"/>
        </w:rPr>
        <w:t>et front office</w:t>
      </w:r>
    </w:p>
    <w:p w:rsidR="00164926" w:rsidRPr="00822FF3" w:rsidRDefault="00164926" w:rsidP="0063776B">
      <w:pPr>
        <w:pStyle w:val="Normal2"/>
        <w:numPr>
          <w:ilvl w:val="0"/>
          <w:numId w:val="7"/>
        </w:numPr>
        <w:tabs>
          <w:tab w:val="clear" w:pos="851"/>
          <w:tab w:val="left" w:pos="993"/>
        </w:tabs>
        <w:rPr>
          <w:rFonts w:ascii="Futura Lt BT" w:hAnsi="Futura Lt BT"/>
          <w:b/>
          <w:noProof/>
          <w:szCs w:val="22"/>
        </w:rPr>
      </w:pPr>
      <w:r w:rsidRPr="00822FF3">
        <w:rPr>
          <w:rFonts w:ascii="Futura Lt BT" w:hAnsi="Futura Lt BT"/>
          <w:b/>
          <w:noProof/>
          <w:szCs w:val="22"/>
        </w:rPr>
        <w:t xml:space="preserve">Préparation des appels d’offre pour développer les outils front office destinés aux professionnels </w:t>
      </w:r>
      <w:r w:rsidR="00EA638B" w:rsidRPr="00822FF3">
        <w:rPr>
          <w:rFonts w:ascii="Futura Lt BT" w:hAnsi="Futura Lt BT"/>
          <w:b/>
          <w:noProof/>
          <w:szCs w:val="22"/>
        </w:rPr>
        <w:t xml:space="preserve">(site) </w:t>
      </w:r>
      <w:r w:rsidRPr="00822FF3">
        <w:rPr>
          <w:rFonts w:ascii="Futura Lt BT" w:hAnsi="Futura Lt BT"/>
          <w:b/>
          <w:noProof/>
          <w:szCs w:val="22"/>
        </w:rPr>
        <w:t>et au grand public (portail)</w:t>
      </w:r>
    </w:p>
    <w:p w:rsidR="00EA638B" w:rsidRPr="00822FF3" w:rsidRDefault="00164926" w:rsidP="00EA638B">
      <w:pPr>
        <w:pStyle w:val="Normal2"/>
        <w:tabs>
          <w:tab w:val="clear" w:pos="851"/>
          <w:tab w:val="left" w:pos="993"/>
        </w:tabs>
        <w:ind w:left="928" w:firstLine="0"/>
        <w:rPr>
          <w:rFonts w:ascii="Futura Lt BT" w:hAnsi="Futura Lt BT"/>
          <w:noProof/>
          <w:szCs w:val="22"/>
        </w:rPr>
      </w:pPr>
      <w:r w:rsidRPr="00822FF3">
        <w:rPr>
          <w:rFonts w:ascii="Futura Lt BT" w:hAnsi="Futura Lt BT"/>
          <w:noProof/>
          <w:szCs w:val="22"/>
        </w:rPr>
        <w:t xml:space="preserve">- </w:t>
      </w:r>
      <w:r w:rsidR="00EA638B" w:rsidRPr="00822FF3">
        <w:rPr>
          <w:rFonts w:ascii="Futura Lt BT" w:hAnsi="Futura Lt BT"/>
          <w:b/>
          <w:noProof/>
          <w:szCs w:val="22"/>
        </w:rPr>
        <w:t>T</w:t>
      </w:r>
      <w:r w:rsidR="008A3DF0" w:rsidRPr="00822FF3">
        <w:rPr>
          <w:rFonts w:ascii="Futura Lt BT" w:hAnsi="Futura Lt BT"/>
          <w:b/>
          <w:noProof/>
          <w:szCs w:val="22"/>
        </w:rPr>
        <w:t>ravail</w:t>
      </w:r>
      <w:r w:rsidR="00FB09C1" w:rsidRPr="00822FF3">
        <w:rPr>
          <w:rFonts w:ascii="Futura Lt BT" w:hAnsi="Futura Lt BT"/>
          <w:b/>
          <w:noProof/>
          <w:szCs w:val="22"/>
        </w:rPr>
        <w:t xml:space="preserve"> avec les équipes </w:t>
      </w:r>
      <w:r w:rsidRPr="00822FF3">
        <w:rPr>
          <w:rFonts w:ascii="Futura Lt BT" w:hAnsi="Futura Lt BT"/>
          <w:b/>
          <w:noProof/>
          <w:szCs w:val="22"/>
        </w:rPr>
        <w:t xml:space="preserve">projet internes </w:t>
      </w:r>
      <w:r w:rsidR="00FB09C1" w:rsidRPr="00822FF3">
        <w:rPr>
          <w:rFonts w:ascii="Futura Lt BT" w:hAnsi="Futura Lt BT"/>
          <w:b/>
          <w:noProof/>
          <w:szCs w:val="22"/>
        </w:rPr>
        <w:t xml:space="preserve">afin </w:t>
      </w:r>
      <w:r w:rsidRPr="00822FF3">
        <w:rPr>
          <w:rFonts w:ascii="Futura Lt BT" w:hAnsi="Futura Lt BT"/>
          <w:b/>
          <w:noProof/>
          <w:szCs w:val="22"/>
        </w:rPr>
        <w:t xml:space="preserve">de compléter, </w:t>
      </w:r>
      <w:r w:rsidR="005B3E28" w:rsidRPr="00822FF3">
        <w:rPr>
          <w:rFonts w:ascii="Futura Lt BT" w:hAnsi="Futura Lt BT"/>
          <w:b/>
          <w:noProof/>
          <w:szCs w:val="22"/>
        </w:rPr>
        <w:t xml:space="preserve">d’enrichir et </w:t>
      </w:r>
      <w:r w:rsidR="00FB09C1" w:rsidRPr="00822FF3">
        <w:rPr>
          <w:rFonts w:ascii="Futura Lt BT" w:hAnsi="Futura Lt BT"/>
          <w:b/>
          <w:noProof/>
          <w:szCs w:val="22"/>
        </w:rPr>
        <w:t xml:space="preserve">d’uniformiser les </w:t>
      </w:r>
      <w:r w:rsidR="005B3E28" w:rsidRPr="00822FF3">
        <w:rPr>
          <w:rFonts w:ascii="Futura Lt BT" w:hAnsi="Futura Lt BT"/>
          <w:b/>
          <w:noProof/>
          <w:szCs w:val="22"/>
        </w:rPr>
        <w:t xml:space="preserve">spécifications </w:t>
      </w:r>
      <w:r w:rsidRPr="00822FF3">
        <w:rPr>
          <w:rFonts w:ascii="Futura Lt BT" w:hAnsi="Futura Lt BT"/>
          <w:b/>
          <w:noProof/>
          <w:szCs w:val="22"/>
        </w:rPr>
        <w:t xml:space="preserve">déjà </w:t>
      </w:r>
      <w:r w:rsidR="005B3E28" w:rsidRPr="00822FF3">
        <w:rPr>
          <w:rFonts w:ascii="Futura Lt BT" w:hAnsi="Futura Lt BT"/>
          <w:b/>
          <w:noProof/>
          <w:szCs w:val="22"/>
        </w:rPr>
        <w:t>travaillées</w:t>
      </w:r>
      <w:r w:rsidR="00FB09C1" w:rsidRPr="00822FF3">
        <w:rPr>
          <w:rFonts w:ascii="Futura Lt BT" w:hAnsi="Futura Lt BT"/>
          <w:b/>
          <w:noProof/>
          <w:szCs w:val="22"/>
        </w:rPr>
        <w:t xml:space="preserve"> </w:t>
      </w:r>
      <w:r w:rsidRPr="00822FF3">
        <w:rPr>
          <w:rFonts w:ascii="Futura Lt BT" w:hAnsi="Futura Lt BT"/>
          <w:b/>
          <w:noProof/>
          <w:szCs w:val="22"/>
        </w:rPr>
        <w:t xml:space="preserve">par les groupes </w:t>
      </w:r>
      <w:r w:rsidR="00C922ED" w:rsidRPr="00822FF3">
        <w:rPr>
          <w:rFonts w:ascii="Futura Lt BT" w:hAnsi="Futura Lt BT"/>
          <w:b/>
          <w:noProof/>
          <w:szCs w:val="22"/>
        </w:rPr>
        <w:t>proje</w:t>
      </w:r>
      <w:r w:rsidR="00243603" w:rsidRPr="00822FF3">
        <w:rPr>
          <w:rFonts w:ascii="Futura Lt BT" w:hAnsi="Futura Lt BT"/>
          <w:b/>
          <w:noProof/>
          <w:szCs w:val="22"/>
        </w:rPr>
        <w:t>t </w:t>
      </w:r>
      <w:r w:rsidRPr="00822FF3">
        <w:rPr>
          <w:rFonts w:ascii="Futura Lt BT" w:hAnsi="Futura Lt BT"/>
          <w:b/>
          <w:noProof/>
          <w:szCs w:val="22"/>
        </w:rPr>
        <w:t>(site</w:t>
      </w:r>
      <w:r w:rsidR="00EA638B" w:rsidRPr="00822FF3">
        <w:rPr>
          <w:rFonts w:ascii="Futura Lt BT" w:hAnsi="Futura Lt BT"/>
          <w:b/>
          <w:noProof/>
          <w:szCs w:val="22"/>
        </w:rPr>
        <w:t xml:space="preserve"> indépendant</w:t>
      </w:r>
      <w:r w:rsidRPr="00822FF3">
        <w:rPr>
          <w:rFonts w:ascii="Futura Lt BT" w:hAnsi="Futura Lt BT"/>
          <w:b/>
          <w:noProof/>
          <w:szCs w:val="22"/>
        </w:rPr>
        <w:t xml:space="preserve">) </w:t>
      </w:r>
      <w:r w:rsidR="00243603" w:rsidRPr="00822FF3">
        <w:rPr>
          <w:rFonts w:ascii="Futura Lt BT" w:hAnsi="Futura Lt BT"/>
          <w:b/>
          <w:noProof/>
          <w:szCs w:val="22"/>
        </w:rPr>
        <w:t>;</w:t>
      </w:r>
      <w:r w:rsidR="00243603" w:rsidRPr="00822FF3">
        <w:rPr>
          <w:rFonts w:ascii="Futura Lt BT" w:hAnsi="Futura Lt BT"/>
          <w:noProof/>
          <w:szCs w:val="22"/>
        </w:rPr>
        <w:t xml:space="preserve"> </w:t>
      </w:r>
    </w:p>
    <w:p w:rsidR="00EA638B" w:rsidRPr="00822FF3" w:rsidRDefault="00EA638B" w:rsidP="00EA638B">
      <w:pPr>
        <w:pStyle w:val="Normal2"/>
        <w:tabs>
          <w:tab w:val="clear" w:pos="851"/>
          <w:tab w:val="left" w:pos="993"/>
        </w:tabs>
        <w:ind w:left="928" w:firstLine="0"/>
        <w:rPr>
          <w:rFonts w:ascii="Futura Lt BT" w:hAnsi="Futura Lt BT"/>
          <w:noProof/>
          <w:szCs w:val="22"/>
        </w:rPr>
      </w:pPr>
      <w:r w:rsidRPr="00822FF3">
        <w:rPr>
          <w:rFonts w:ascii="Futura Lt BT" w:hAnsi="Futura Lt BT"/>
          <w:noProof/>
          <w:szCs w:val="22"/>
        </w:rPr>
        <w:t>-</w:t>
      </w:r>
      <w:r w:rsidRPr="00B72C3D">
        <w:rPr>
          <w:rFonts w:ascii="Futura Lt BT" w:hAnsi="Futura Lt BT"/>
          <w:b/>
          <w:noProof/>
          <w:szCs w:val="22"/>
        </w:rPr>
        <w:t>Travail sur les spécifications pour le nouveau portail grand public d’orientation/formation (interdépendant)</w:t>
      </w:r>
      <w:r w:rsidRPr="00822FF3">
        <w:rPr>
          <w:rFonts w:ascii="Futura Lt BT" w:hAnsi="Futura Lt BT"/>
          <w:noProof/>
          <w:szCs w:val="22"/>
        </w:rPr>
        <w:t xml:space="preserve"> </w:t>
      </w:r>
    </w:p>
    <w:p w:rsidR="0028022C" w:rsidRPr="00822FF3" w:rsidRDefault="00164926" w:rsidP="00243603">
      <w:pPr>
        <w:pStyle w:val="Normal2"/>
        <w:tabs>
          <w:tab w:val="clear" w:pos="851"/>
          <w:tab w:val="left" w:pos="993"/>
        </w:tabs>
        <w:ind w:left="928" w:firstLine="0"/>
        <w:rPr>
          <w:rFonts w:ascii="Futura Lt BT" w:hAnsi="Futura Lt BT"/>
          <w:noProof/>
          <w:szCs w:val="22"/>
        </w:rPr>
      </w:pPr>
      <w:r w:rsidRPr="00822FF3">
        <w:rPr>
          <w:rFonts w:ascii="Futura Lt BT" w:hAnsi="Futura Lt BT"/>
          <w:noProof/>
          <w:szCs w:val="22"/>
        </w:rPr>
        <w:t xml:space="preserve">- </w:t>
      </w:r>
      <w:r w:rsidRPr="00822FF3">
        <w:rPr>
          <w:rFonts w:ascii="Futura Lt BT" w:hAnsi="Futura Lt BT"/>
          <w:b/>
          <w:noProof/>
          <w:szCs w:val="22"/>
        </w:rPr>
        <w:t>Mise en cohérence</w:t>
      </w:r>
      <w:r w:rsidR="00243603" w:rsidRPr="00822FF3">
        <w:rPr>
          <w:rFonts w:ascii="Futura Lt BT" w:hAnsi="Futura Lt BT"/>
          <w:b/>
          <w:noProof/>
          <w:szCs w:val="22"/>
        </w:rPr>
        <w:t xml:space="preserve"> back</w:t>
      </w:r>
      <w:r w:rsidR="003C16D3" w:rsidRPr="00822FF3">
        <w:rPr>
          <w:rFonts w:ascii="Futura Lt BT" w:hAnsi="Futura Lt BT"/>
          <w:b/>
          <w:noProof/>
          <w:szCs w:val="22"/>
        </w:rPr>
        <w:t>/middle</w:t>
      </w:r>
      <w:r w:rsidR="00243603" w:rsidRPr="00822FF3">
        <w:rPr>
          <w:rFonts w:ascii="Futura Lt BT" w:hAnsi="Futura Lt BT"/>
          <w:b/>
          <w:noProof/>
          <w:szCs w:val="22"/>
        </w:rPr>
        <w:t xml:space="preserve"> office et front office</w:t>
      </w:r>
      <w:r w:rsidR="00243603" w:rsidRPr="00822FF3">
        <w:rPr>
          <w:rFonts w:ascii="Futura Lt BT" w:hAnsi="Futura Lt BT"/>
          <w:noProof/>
          <w:szCs w:val="22"/>
        </w:rPr>
        <w:t xml:space="preserve"> afin d’aider </w:t>
      </w:r>
      <w:r w:rsidR="0028022C" w:rsidRPr="00822FF3">
        <w:rPr>
          <w:rFonts w:ascii="Futura Lt BT" w:hAnsi="Futura Lt BT"/>
          <w:noProof/>
          <w:szCs w:val="22"/>
        </w:rPr>
        <w:t>à l’élaboration d</w:t>
      </w:r>
      <w:r w:rsidR="00EA638B" w:rsidRPr="00822FF3">
        <w:rPr>
          <w:rFonts w:ascii="Futura Lt BT" w:hAnsi="Futura Lt BT"/>
          <w:noProof/>
          <w:szCs w:val="22"/>
        </w:rPr>
        <w:t>es DCE</w:t>
      </w:r>
      <w:r w:rsidR="001962E4" w:rsidRPr="00822FF3">
        <w:rPr>
          <w:rFonts w:ascii="Futura Lt BT" w:hAnsi="Futura Lt BT"/>
          <w:noProof/>
          <w:szCs w:val="22"/>
        </w:rPr>
        <w:t xml:space="preserve"> </w:t>
      </w:r>
      <w:r w:rsidRPr="00822FF3">
        <w:rPr>
          <w:rFonts w:ascii="Futura Lt BT" w:hAnsi="Futura Lt BT"/>
          <w:noProof/>
          <w:szCs w:val="22"/>
        </w:rPr>
        <w:t xml:space="preserve">- </w:t>
      </w:r>
      <w:r w:rsidR="00EA638B" w:rsidRPr="00B72C3D">
        <w:rPr>
          <w:rFonts w:ascii="Futura Lt BT" w:hAnsi="Futura Lt BT"/>
          <w:b/>
          <w:noProof/>
          <w:szCs w:val="22"/>
        </w:rPr>
        <w:t>A</w:t>
      </w:r>
      <w:r w:rsidRPr="00B72C3D">
        <w:rPr>
          <w:rFonts w:ascii="Futura Lt BT" w:hAnsi="Futura Lt BT"/>
          <w:b/>
          <w:noProof/>
          <w:szCs w:val="22"/>
        </w:rPr>
        <w:t>ccompagnement à la rédaction du</w:t>
      </w:r>
      <w:r w:rsidR="00152B48" w:rsidRPr="00B72C3D">
        <w:rPr>
          <w:rFonts w:ascii="Futura Lt BT" w:hAnsi="Futura Lt BT"/>
          <w:b/>
          <w:noProof/>
          <w:szCs w:val="22"/>
        </w:rPr>
        <w:t>(des)</w:t>
      </w:r>
      <w:r w:rsidRPr="00B72C3D">
        <w:rPr>
          <w:rFonts w:ascii="Futura Lt BT" w:hAnsi="Futura Lt BT"/>
          <w:b/>
          <w:noProof/>
          <w:szCs w:val="22"/>
        </w:rPr>
        <w:t xml:space="preserve"> D</w:t>
      </w:r>
      <w:r w:rsidR="001962E4" w:rsidRPr="00B72C3D">
        <w:rPr>
          <w:rFonts w:ascii="Futura Lt BT" w:hAnsi="Futura Lt BT"/>
          <w:b/>
          <w:noProof/>
          <w:szCs w:val="22"/>
        </w:rPr>
        <w:t>ossier</w:t>
      </w:r>
      <w:r w:rsidR="00152B48" w:rsidRPr="00B72C3D">
        <w:rPr>
          <w:rFonts w:ascii="Futura Lt BT" w:hAnsi="Futura Lt BT"/>
          <w:b/>
          <w:noProof/>
          <w:szCs w:val="22"/>
        </w:rPr>
        <w:t>(s)</w:t>
      </w:r>
      <w:r w:rsidR="001962E4" w:rsidRPr="00B72C3D">
        <w:rPr>
          <w:rFonts w:ascii="Futura Lt BT" w:hAnsi="Futura Lt BT"/>
          <w:b/>
          <w:noProof/>
          <w:szCs w:val="22"/>
        </w:rPr>
        <w:t xml:space="preserve"> de Consultation des Entreprises</w:t>
      </w:r>
      <w:r w:rsidR="001962E4" w:rsidRPr="00822FF3">
        <w:rPr>
          <w:rFonts w:ascii="Futura Lt BT" w:hAnsi="Futura Lt BT"/>
          <w:noProof/>
          <w:szCs w:val="22"/>
        </w:rPr>
        <w:t> :</w:t>
      </w:r>
      <w:r w:rsidR="0028022C" w:rsidRPr="00822FF3">
        <w:rPr>
          <w:rFonts w:ascii="Futura Lt BT" w:hAnsi="Futura Lt BT"/>
          <w:noProof/>
          <w:szCs w:val="22"/>
        </w:rPr>
        <w:t xml:space="preserve"> (acte d’engagement, RC, CCAP, CCTP, DPGF)</w:t>
      </w:r>
      <w:r w:rsidR="00140B88" w:rsidRPr="00822FF3">
        <w:rPr>
          <w:rFonts w:ascii="Futura Lt BT" w:hAnsi="Futura Lt BT"/>
          <w:noProof/>
          <w:szCs w:val="22"/>
        </w:rPr>
        <w:t>.</w:t>
      </w:r>
    </w:p>
    <w:p w:rsidR="00814445" w:rsidRPr="00822FF3" w:rsidRDefault="00164926" w:rsidP="0028022C">
      <w:pPr>
        <w:pStyle w:val="Normal2"/>
        <w:tabs>
          <w:tab w:val="clear" w:pos="851"/>
          <w:tab w:val="left" w:pos="993"/>
        </w:tabs>
        <w:ind w:left="928" w:firstLine="0"/>
        <w:rPr>
          <w:rFonts w:ascii="Futura Lt BT" w:hAnsi="Futura Lt BT"/>
          <w:noProof/>
          <w:szCs w:val="22"/>
        </w:rPr>
      </w:pPr>
      <w:r w:rsidRPr="00822FF3">
        <w:rPr>
          <w:rFonts w:ascii="Futura Lt BT" w:hAnsi="Futura Lt BT"/>
          <w:noProof/>
          <w:szCs w:val="22"/>
        </w:rPr>
        <w:t xml:space="preserve">- </w:t>
      </w:r>
      <w:r w:rsidR="00140B88" w:rsidRPr="00822FF3">
        <w:rPr>
          <w:rFonts w:ascii="Futura Lt BT" w:hAnsi="Futura Lt BT"/>
          <w:noProof/>
          <w:szCs w:val="22"/>
        </w:rPr>
        <w:t xml:space="preserve">Aide au dépouillement des offres et au choix du prestataire retenu. </w:t>
      </w:r>
    </w:p>
    <w:p w:rsidR="00871EA5" w:rsidRPr="00822FF3" w:rsidRDefault="00871EA5" w:rsidP="00871EA5">
      <w:pPr>
        <w:pStyle w:val="Normal2"/>
        <w:tabs>
          <w:tab w:val="clear" w:pos="851"/>
          <w:tab w:val="left" w:pos="993"/>
        </w:tabs>
        <w:ind w:left="928" w:firstLine="0"/>
        <w:rPr>
          <w:rFonts w:ascii="Futura Lt BT" w:hAnsi="Futura Lt BT"/>
          <w:noProof/>
          <w:sz w:val="10"/>
          <w:szCs w:val="10"/>
        </w:rPr>
      </w:pPr>
    </w:p>
    <w:p w:rsidR="00CF1DAF" w:rsidRPr="00822FF3" w:rsidRDefault="00822FF3" w:rsidP="006A72B0">
      <w:pPr>
        <w:pStyle w:val="Paragraphedeliste"/>
        <w:numPr>
          <w:ilvl w:val="0"/>
          <w:numId w:val="7"/>
        </w:numPr>
        <w:tabs>
          <w:tab w:val="left" w:pos="993"/>
        </w:tabs>
        <w:autoSpaceDE w:val="0"/>
        <w:autoSpaceDN w:val="0"/>
        <w:adjustRightInd w:val="0"/>
        <w:rPr>
          <w:rFonts w:ascii="Futura Lt BT" w:hAnsi="Futura Lt BT"/>
          <w:noProof/>
          <w:szCs w:val="22"/>
        </w:rPr>
      </w:pPr>
      <w:r w:rsidRPr="00822FF3">
        <w:rPr>
          <w:rFonts w:ascii="Calibri" w:hAnsi="Calibri" w:cs="Calibri"/>
          <w:color w:val="000000"/>
          <w:szCs w:val="22"/>
        </w:rPr>
        <w:t xml:space="preserve">Participation à la constitution d’une équipe informatique interne </w:t>
      </w:r>
      <w:r w:rsidR="00791ECD" w:rsidRPr="00822FF3">
        <w:rPr>
          <w:rFonts w:ascii="Futura Lt BT" w:hAnsi="Futura Lt BT"/>
          <w:noProof/>
          <w:szCs w:val="22"/>
        </w:rPr>
        <w:t>d’</w:t>
      </w:r>
      <w:r w:rsidR="00814445" w:rsidRPr="00822FF3">
        <w:rPr>
          <w:rFonts w:ascii="Futura Lt BT" w:hAnsi="Futura Lt BT"/>
          <w:noProof/>
          <w:szCs w:val="22"/>
        </w:rPr>
        <w:t xml:space="preserve">EMFOR  </w:t>
      </w:r>
      <w:r w:rsidR="00140B88" w:rsidRPr="00822FF3">
        <w:rPr>
          <w:rFonts w:ascii="Futura Lt BT" w:hAnsi="Futura Lt BT"/>
          <w:noProof/>
          <w:szCs w:val="22"/>
        </w:rPr>
        <w:t xml:space="preserve"> </w:t>
      </w:r>
    </w:p>
    <w:p w:rsidR="00822FF3" w:rsidRPr="00822FF3" w:rsidRDefault="00822FF3" w:rsidP="00822FF3">
      <w:pPr>
        <w:pStyle w:val="Normal2"/>
        <w:tabs>
          <w:tab w:val="clear" w:pos="851"/>
          <w:tab w:val="left" w:pos="993"/>
        </w:tabs>
        <w:ind w:left="928" w:firstLine="0"/>
        <w:rPr>
          <w:rFonts w:ascii="Futura Lt BT" w:hAnsi="Futura Lt BT"/>
          <w:noProof/>
          <w:color w:val="FF0000"/>
          <w:szCs w:val="22"/>
        </w:rPr>
      </w:pPr>
    </w:p>
    <w:p w:rsidR="00822FF3" w:rsidRDefault="00822FF3" w:rsidP="00822FF3">
      <w:pPr>
        <w:pStyle w:val="Normal2"/>
        <w:tabs>
          <w:tab w:val="clear" w:pos="851"/>
          <w:tab w:val="left" w:pos="993"/>
        </w:tabs>
        <w:rPr>
          <w:rFonts w:ascii="Futura Lt BT" w:hAnsi="Futura Lt BT"/>
          <w:noProof/>
          <w:color w:val="FF0000"/>
          <w:szCs w:val="22"/>
        </w:rPr>
      </w:pPr>
    </w:p>
    <w:p w:rsidR="006A72B0" w:rsidRPr="005B3E28" w:rsidRDefault="006A72B0" w:rsidP="006A72B0">
      <w:pPr>
        <w:ind w:left="568"/>
        <w:jc w:val="both"/>
        <w:rPr>
          <w:rFonts w:ascii="Futura Lt BT" w:hAnsi="Futura Lt BT"/>
          <w:b/>
          <w:u w:val="single"/>
        </w:rPr>
      </w:pPr>
      <w:r w:rsidRPr="005B3E28">
        <w:rPr>
          <w:rFonts w:ascii="Futura Lt BT" w:hAnsi="Futura Lt BT"/>
          <w:b/>
          <w:u w:val="single"/>
        </w:rPr>
        <w:t xml:space="preserve">Lot </w:t>
      </w:r>
      <w:r>
        <w:rPr>
          <w:rFonts w:ascii="Futura Lt BT" w:hAnsi="Futura Lt BT"/>
          <w:b/>
          <w:u w:val="single"/>
        </w:rPr>
        <w:t>2</w:t>
      </w:r>
      <w:r w:rsidRPr="005B3E28">
        <w:rPr>
          <w:rFonts w:ascii="Futura Lt BT" w:hAnsi="Futura Lt BT"/>
          <w:b/>
          <w:u w:val="single"/>
        </w:rPr>
        <w:t> : Prestation d'Assistance à Maitrise d'Ouvrage (AMOA) sur la plateforme « Trace tes acquis »</w:t>
      </w:r>
    </w:p>
    <w:tbl>
      <w:tblPr>
        <w:tblW w:w="0" w:type="auto"/>
        <w:tblInd w:w="-108" w:type="dxa"/>
        <w:tblBorders>
          <w:top w:val="nil"/>
          <w:left w:val="nil"/>
          <w:bottom w:val="nil"/>
          <w:right w:val="nil"/>
        </w:tblBorders>
        <w:tblLayout w:type="fixed"/>
        <w:tblLook w:val="0600" w:firstRow="0" w:lastRow="0" w:firstColumn="0" w:lastColumn="0" w:noHBand="1" w:noVBand="1"/>
      </w:tblPr>
      <w:tblGrid>
        <w:gridCol w:w="4484"/>
        <w:gridCol w:w="4484"/>
      </w:tblGrid>
      <w:tr w:rsidR="00B72C3D" w:rsidRPr="006A72B0" w:rsidTr="00B72C3D">
        <w:trPr>
          <w:trHeight w:val="781"/>
        </w:trPr>
        <w:tc>
          <w:tcPr>
            <w:tcW w:w="8968" w:type="dxa"/>
            <w:gridSpan w:val="2"/>
          </w:tcPr>
          <w:p w:rsidR="00B72C3D" w:rsidRDefault="00B72C3D" w:rsidP="00457292">
            <w:pPr>
              <w:pStyle w:val="Normal2"/>
              <w:numPr>
                <w:ilvl w:val="0"/>
                <w:numId w:val="24"/>
              </w:numPr>
              <w:tabs>
                <w:tab w:val="clear" w:pos="851"/>
                <w:tab w:val="left" w:pos="993"/>
              </w:tabs>
              <w:rPr>
                <w:rFonts w:ascii="Futura Lt BT" w:hAnsi="Futura Lt BT"/>
                <w:noProof/>
                <w:szCs w:val="22"/>
              </w:rPr>
            </w:pPr>
            <w:r>
              <w:rPr>
                <w:rFonts w:ascii="Futura Lt BT" w:hAnsi="Futura Lt BT"/>
                <w:noProof/>
                <w:szCs w:val="22"/>
              </w:rPr>
              <w:t>Soutien technique à l’équipe « projet Emfor » concernant le</w:t>
            </w:r>
            <w:r w:rsidRPr="006A72B0">
              <w:rPr>
                <w:rFonts w:ascii="Futura Lt BT" w:hAnsi="Futura Lt BT"/>
                <w:noProof/>
                <w:szCs w:val="22"/>
              </w:rPr>
              <w:t xml:space="preserve"> pilotage du projet en suivant son avancement, afin de </w:t>
            </w:r>
            <w:r>
              <w:rPr>
                <w:rFonts w:ascii="Futura Lt BT" w:hAnsi="Futura Lt BT"/>
                <w:noProof/>
                <w:szCs w:val="22"/>
              </w:rPr>
              <w:t xml:space="preserve">garantir le </w:t>
            </w:r>
            <w:r w:rsidRPr="006A72B0">
              <w:rPr>
                <w:rFonts w:ascii="Futura Lt BT" w:hAnsi="Futura Lt BT"/>
                <w:noProof/>
                <w:szCs w:val="22"/>
              </w:rPr>
              <w:t xml:space="preserve">respect </w:t>
            </w:r>
            <w:r>
              <w:rPr>
                <w:rFonts w:ascii="Futura Lt BT" w:hAnsi="Futura Lt BT"/>
                <w:noProof/>
                <w:szCs w:val="22"/>
              </w:rPr>
              <w:t>des</w:t>
            </w:r>
            <w:r w:rsidRPr="006A72B0">
              <w:rPr>
                <w:rFonts w:ascii="Futura Lt BT" w:hAnsi="Futura Lt BT"/>
                <w:noProof/>
                <w:szCs w:val="22"/>
              </w:rPr>
              <w:t xml:space="preserve"> engagements </w:t>
            </w:r>
            <w:r>
              <w:rPr>
                <w:rFonts w:ascii="Futura Lt BT" w:hAnsi="Futura Lt BT"/>
                <w:noProof/>
                <w:szCs w:val="22"/>
              </w:rPr>
              <w:t xml:space="preserve">pris par le prestataire qui développe « Trace tes Acquis » </w:t>
            </w:r>
            <w:r w:rsidRPr="006A72B0">
              <w:rPr>
                <w:rFonts w:ascii="Futura Lt BT" w:hAnsi="Futura Lt BT"/>
                <w:noProof/>
                <w:szCs w:val="22"/>
              </w:rPr>
              <w:t>en termes de contenu/qualité, coûts et délais</w:t>
            </w:r>
            <w:r>
              <w:rPr>
                <w:rFonts w:ascii="Futura Lt BT" w:hAnsi="Futura Lt BT"/>
                <w:noProof/>
                <w:szCs w:val="22"/>
              </w:rPr>
              <w:t xml:space="preserve"> (p</w:t>
            </w:r>
            <w:r w:rsidRPr="006A72B0">
              <w:rPr>
                <w:rFonts w:ascii="Futura Lt BT" w:hAnsi="Futura Lt BT"/>
                <w:noProof/>
                <w:szCs w:val="22"/>
              </w:rPr>
              <w:t>articip</w:t>
            </w:r>
            <w:r>
              <w:rPr>
                <w:rFonts w:ascii="Futura Lt BT" w:hAnsi="Futura Lt BT"/>
                <w:noProof/>
                <w:szCs w:val="22"/>
              </w:rPr>
              <w:t xml:space="preserve">ation </w:t>
            </w:r>
            <w:r w:rsidRPr="006A72B0">
              <w:rPr>
                <w:rFonts w:ascii="Futura Lt BT" w:hAnsi="Futura Lt BT"/>
                <w:noProof/>
                <w:szCs w:val="22"/>
              </w:rPr>
              <w:t>aux comités de projet ou de pilotage</w:t>
            </w:r>
            <w:r>
              <w:rPr>
                <w:rFonts w:ascii="Futura Lt BT" w:hAnsi="Futura Lt BT"/>
                <w:noProof/>
                <w:szCs w:val="22"/>
              </w:rPr>
              <w:t>)</w:t>
            </w:r>
            <w:r w:rsidRPr="006A72B0">
              <w:rPr>
                <w:rFonts w:ascii="Futura Lt BT" w:hAnsi="Futura Lt BT"/>
                <w:noProof/>
                <w:szCs w:val="22"/>
              </w:rPr>
              <w:t>.</w:t>
            </w:r>
          </w:p>
          <w:p w:rsidR="00B72C3D" w:rsidRDefault="00B72C3D" w:rsidP="00457292">
            <w:pPr>
              <w:pStyle w:val="Normal2"/>
              <w:numPr>
                <w:ilvl w:val="0"/>
                <w:numId w:val="24"/>
              </w:numPr>
              <w:tabs>
                <w:tab w:val="clear" w:pos="851"/>
                <w:tab w:val="left" w:pos="993"/>
              </w:tabs>
              <w:rPr>
                <w:rFonts w:ascii="Futura Lt BT" w:hAnsi="Futura Lt BT"/>
                <w:noProof/>
                <w:szCs w:val="22"/>
              </w:rPr>
            </w:pPr>
            <w:r w:rsidRPr="006A72B0">
              <w:rPr>
                <w:rFonts w:ascii="Futura Lt BT" w:hAnsi="Futura Lt BT"/>
                <w:noProof/>
                <w:szCs w:val="22"/>
              </w:rPr>
              <w:t>Contrôle de la qualité en vérifiant que le produit développé correspond bien au besoin de départ</w:t>
            </w:r>
            <w:r>
              <w:rPr>
                <w:rFonts w:ascii="Futura Lt BT" w:hAnsi="Futura Lt BT"/>
                <w:noProof/>
                <w:szCs w:val="22"/>
              </w:rPr>
              <w:t> </w:t>
            </w:r>
          </w:p>
          <w:p w:rsidR="00B72C3D" w:rsidRPr="006A72B0" w:rsidRDefault="00B72C3D" w:rsidP="00457292">
            <w:pPr>
              <w:pStyle w:val="Normal2"/>
              <w:numPr>
                <w:ilvl w:val="0"/>
                <w:numId w:val="24"/>
              </w:numPr>
              <w:tabs>
                <w:tab w:val="clear" w:pos="851"/>
                <w:tab w:val="left" w:pos="993"/>
              </w:tabs>
              <w:rPr>
                <w:rFonts w:ascii="Futura Lt BT" w:hAnsi="Futura Lt BT"/>
                <w:noProof/>
                <w:szCs w:val="22"/>
              </w:rPr>
            </w:pPr>
            <w:r w:rsidRPr="006A72B0">
              <w:rPr>
                <w:rFonts w:ascii="Futura Lt BT" w:hAnsi="Futura Lt BT"/>
                <w:noProof/>
                <w:szCs w:val="22"/>
              </w:rPr>
              <w:t xml:space="preserve">Appui à la recette fonctionnelle </w:t>
            </w:r>
          </w:p>
          <w:p w:rsidR="00B72C3D" w:rsidRPr="006A72B0" w:rsidRDefault="00B72C3D" w:rsidP="0062263C">
            <w:pPr>
              <w:pStyle w:val="Normal2"/>
              <w:numPr>
                <w:ilvl w:val="0"/>
                <w:numId w:val="24"/>
              </w:numPr>
              <w:tabs>
                <w:tab w:val="clear" w:pos="851"/>
                <w:tab w:val="left" w:pos="993"/>
              </w:tabs>
              <w:rPr>
                <w:rFonts w:ascii="Futura Lt BT" w:hAnsi="Futura Lt BT"/>
                <w:noProof/>
                <w:szCs w:val="22"/>
              </w:rPr>
            </w:pPr>
            <w:r w:rsidRPr="006A72B0">
              <w:rPr>
                <w:rFonts w:ascii="Futura Lt BT" w:hAnsi="Futura Lt BT"/>
                <w:noProof/>
                <w:szCs w:val="22"/>
              </w:rPr>
              <w:t xml:space="preserve">Suivi des spécifications et des contrats d’interfaces </w:t>
            </w:r>
          </w:p>
        </w:tc>
      </w:tr>
      <w:tr w:rsidR="006A72B0" w:rsidRPr="006A72B0" w:rsidTr="00B72C3D">
        <w:trPr>
          <w:trHeight w:val="245"/>
        </w:trPr>
        <w:tc>
          <w:tcPr>
            <w:tcW w:w="4484" w:type="dxa"/>
          </w:tcPr>
          <w:p w:rsidR="006A72B0" w:rsidRPr="006A72B0" w:rsidRDefault="006A72B0" w:rsidP="006A72B0">
            <w:pPr>
              <w:autoSpaceDE w:val="0"/>
              <w:autoSpaceDN w:val="0"/>
              <w:adjustRightInd w:val="0"/>
              <w:rPr>
                <w:rFonts w:ascii="Calibri" w:hAnsi="Calibri" w:cs="Calibri"/>
                <w:color w:val="000000"/>
                <w:szCs w:val="22"/>
              </w:rPr>
            </w:pPr>
          </w:p>
        </w:tc>
        <w:tc>
          <w:tcPr>
            <w:tcW w:w="4484" w:type="dxa"/>
          </w:tcPr>
          <w:p w:rsidR="006A72B0" w:rsidRPr="006A72B0" w:rsidRDefault="006A72B0" w:rsidP="006A72B0">
            <w:pPr>
              <w:autoSpaceDE w:val="0"/>
              <w:autoSpaceDN w:val="0"/>
              <w:adjustRightInd w:val="0"/>
              <w:rPr>
                <w:rFonts w:ascii="Calibri" w:hAnsi="Calibri" w:cs="Calibri"/>
                <w:color w:val="000000"/>
                <w:szCs w:val="22"/>
              </w:rPr>
            </w:pPr>
          </w:p>
        </w:tc>
      </w:tr>
    </w:tbl>
    <w:p w:rsidR="00822FF3" w:rsidRPr="00822FF3" w:rsidRDefault="00822FF3" w:rsidP="006A72B0">
      <w:pPr>
        <w:pStyle w:val="Normal2"/>
        <w:tabs>
          <w:tab w:val="clear" w:pos="851"/>
          <w:tab w:val="left" w:pos="993"/>
        </w:tabs>
        <w:ind w:left="0" w:firstLine="0"/>
        <w:rPr>
          <w:rFonts w:ascii="Futura Lt BT" w:hAnsi="Futura Lt BT"/>
          <w:b/>
          <w:noProof/>
          <w:szCs w:val="22"/>
        </w:rPr>
      </w:pPr>
      <w:r w:rsidRPr="00822FF3">
        <w:rPr>
          <w:rFonts w:ascii="Futura Lt BT" w:hAnsi="Futura Lt BT"/>
          <w:b/>
          <w:noProof/>
          <w:szCs w:val="22"/>
        </w:rPr>
        <w:t xml:space="preserve">A noter que </w:t>
      </w:r>
      <w:r>
        <w:rPr>
          <w:rFonts w:ascii="Futura Lt BT" w:hAnsi="Futura Lt BT"/>
          <w:b/>
          <w:noProof/>
          <w:szCs w:val="22"/>
        </w:rPr>
        <w:t xml:space="preserve">pour les 2 lots, </w:t>
      </w:r>
      <w:r w:rsidRPr="00822FF3">
        <w:rPr>
          <w:rFonts w:ascii="Futura Lt BT" w:hAnsi="Futura Lt BT"/>
          <w:b/>
          <w:noProof/>
          <w:szCs w:val="22"/>
        </w:rPr>
        <w:t>la prestation se déroule sur Besançon ou Dijon dans les locaux du commanditaire Emfor.</w:t>
      </w:r>
    </w:p>
    <w:p w:rsidR="00C40D7C" w:rsidRPr="00F4351A" w:rsidRDefault="00C40D7C" w:rsidP="0063776B">
      <w:pPr>
        <w:pStyle w:val="Titre1"/>
        <w:numPr>
          <w:ilvl w:val="0"/>
          <w:numId w:val="5"/>
        </w:numPr>
        <w:rPr>
          <w:rFonts w:ascii="Futura Lt BT" w:hAnsi="Futura Lt BT"/>
        </w:rPr>
      </w:pPr>
      <w:bookmarkStart w:id="13" w:name="_Toc3298605"/>
      <w:r w:rsidRPr="00F4351A">
        <w:rPr>
          <w:rFonts w:ascii="Futura Lt BT" w:hAnsi="Futura Lt BT"/>
        </w:rPr>
        <w:t xml:space="preserve">Présentation de l’offre </w:t>
      </w:r>
      <w:r w:rsidR="00D12F60" w:rsidRPr="00F4351A">
        <w:rPr>
          <w:rFonts w:ascii="Futura Lt BT" w:hAnsi="Futura Lt BT"/>
        </w:rPr>
        <w:t>et prix</w:t>
      </w:r>
      <w:bookmarkEnd w:id="13"/>
    </w:p>
    <w:p w:rsidR="00E90D73" w:rsidRPr="00822FF3" w:rsidRDefault="000D7A29" w:rsidP="00C40D7C">
      <w:pPr>
        <w:pStyle w:val="Paragraphedeliste"/>
        <w:spacing w:line="276" w:lineRule="auto"/>
        <w:ind w:left="0"/>
        <w:contextualSpacing/>
        <w:jc w:val="both"/>
        <w:rPr>
          <w:rFonts w:ascii="Futura Lt BT" w:hAnsi="Futura Lt BT"/>
        </w:rPr>
      </w:pPr>
      <w:r w:rsidRPr="00822FF3">
        <w:rPr>
          <w:rFonts w:ascii="Futura Lt BT" w:hAnsi="Futura Lt BT"/>
        </w:rPr>
        <w:t>La s</w:t>
      </w:r>
      <w:r w:rsidR="00E90D73" w:rsidRPr="00822FF3">
        <w:rPr>
          <w:rFonts w:ascii="Futura Lt BT" w:hAnsi="Futura Lt BT"/>
        </w:rPr>
        <w:t xml:space="preserve">oumission </w:t>
      </w:r>
      <w:r w:rsidRPr="00822FF3">
        <w:rPr>
          <w:rFonts w:ascii="Futura Lt BT" w:hAnsi="Futura Lt BT"/>
        </w:rPr>
        <w:t xml:space="preserve">de l’offre doit comporter </w:t>
      </w:r>
      <w:r w:rsidR="00475718">
        <w:rPr>
          <w:rFonts w:ascii="Futura Lt BT" w:hAnsi="Futura Lt BT"/>
        </w:rPr>
        <w:t>a</w:t>
      </w:r>
      <w:r w:rsidRPr="00822FF3">
        <w:rPr>
          <w:rFonts w:ascii="Futura Lt BT" w:hAnsi="Futura Lt BT"/>
        </w:rPr>
        <w:t xml:space="preserve"> minima les éléments suivants :</w:t>
      </w:r>
    </w:p>
    <w:p w:rsidR="005B3F79" w:rsidRPr="00822FF3" w:rsidRDefault="005B3F79" w:rsidP="0063776B">
      <w:pPr>
        <w:pStyle w:val="Paragraphedeliste"/>
        <w:numPr>
          <w:ilvl w:val="0"/>
          <w:numId w:val="8"/>
        </w:numPr>
        <w:spacing w:line="276" w:lineRule="auto"/>
        <w:contextualSpacing/>
        <w:jc w:val="both"/>
        <w:rPr>
          <w:rFonts w:ascii="Futura Lt BT" w:hAnsi="Futura Lt BT"/>
        </w:rPr>
      </w:pPr>
      <w:r w:rsidRPr="00822FF3">
        <w:rPr>
          <w:rFonts w:ascii="Futura Lt BT" w:hAnsi="Futura Lt BT"/>
        </w:rPr>
        <w:t>Présentation du candidat</w:t>
      </w:r>
    </w:p>
    <w:p w:rsidR="005B3F79" w:rsidRPr="00822FF3" w:rsidRDefault="005B3F79" w:rsidP="0063776B">
      <w:pPr>
        <w:pStyle w:val="Paragraphedeliste"/>
        <w:numPr>
          <w:ilvl w:val="0"/>
          <w:numId w:val="8"/>
        </w:numPr>
        <w:spacing w:line="276" w:lineRule="auto"/>
        <w:contextualSpacing/>
        <w:jc w:val="both"/>
        <w:rPr>
          <w:rFonts w:ascii="Futura Lt BT" w:hAnsi="Futura Lt BT"/>
        </w:rPr>
      </w:pPr>
      <w:r w:rsidRPr="00822FF3">
        <w:rPr>
          <w:rFonts w:ascii="Futura Lt BT" w:hAnsi="Futura Lt BT"/>
        </w:rPr>
        <w:t>C</w:t>
      </w:r>
      <w:r w:rsidR="000D7A29" w:rsidRPr="00822FF3">
        <w:rPr>
          <w:rFonts w:ascii="Futura Lt BT" w:hAnsi="Futura Lt BT"/>
        </w:rPr>
        <w:t>ompréhension</w:t>
      </w:r>
      <w:r w:rsidRPr="00822FF3">
        <w:rPr>
          <w:rFonts w:ascii="Futura Lt BT" w:hAnsi="Futura Lt BT"/>
        </w:rPr>
        <w:t xml:space="preserve"> du </w:t>
      </w:r>
      <w:r w:rsidR="00B41A65" w:rsidRPr="00822FF3">
        <w:rPr>
          <w:rFonts w:ascii="Futura Lt BT" w:hAnsi="Futura Lt BT"/>
        </w:rPr>
        <w:t>contexte, des enjeux et des objectifs stratégiques de l’entreprise</w:t>
      </w:r>
    </w:p>
    <w:p w:rsidR="000D7A29" w:rsidRPr="00822FF3" w:rsidRDefault="005B3F79" w:rsidP="0063776B">
      <w:pPr>
        <w:pStyle w:val="Paragraphedeliste"/>
        <w:numPr>
          <w:ilvl w:val="0"/>
          <w:numId w:val="8"/>
        </w:numPr>
        <w:spacing w:line="276" w:lineRule="auto"/>
        <w:contextualSpacing/>
        <w:jc w:val="both"/>
        <w:rPr>
          <w:rFonts w:ascii="Futura Lt BT" w:hAnsi="Futura Lt BT"/>
        </w:rPr>
      </w:pPr>
      <w:r w:rsidRPr="00822FF3">
        <w:rPr>
          <w:rFonts w:ascii="Futura Lt BT" w:hAnsi="Futura Lt BT"/>
        </w:rPr>
        <w:t>A</w:t>
      </w:r>
      <w:r w:rsidR="000D7A29" w:rsidRPr="00822FF3">
        <w:rPr>
          <w:rFonts w:ascii="Futura Lt BT" w:hAnsi="Futura Lt BT"/>
        </w:rPr>
        <w:t xml:space="preserve">pproche méthodologique </w:t>
      </w:r>
      <w:r w:rsidRPr="00822FF3">
        <w:rPr>
          <w:rFonts w:ascii="Futura Lt BT" w:hAnsi="Futura Lt BT"/>
        </w:rPr>
        <w:t>proposée</w:t>
      </w:r>
    </w:p>
    <w:p w:rsidR="005B3F79" w:rsidRPr="00822FF3" w:rsidRDefault="005B3F79" w:rsidP="0063776B">
      <w:pPr>
        <w:pStyle w:val="Paragraphedeliste"/>
        <w:numPr>
          <w:ilvl w:val="0"/>
          <w:numId w:val="8"/>
        </w:numPr>
        <w:spacing w:line="276" w:lineRule="auto"/>
        <w:contextualSpacing/>
        <w:jc w:val="both"/>
        <w:rPr>
          <w:rFonts w:ascii="Futura Lt BT" w:hAnsi="Futura Lt BT"/>
        </w:rPr>
      </w:pPr>
      <w:r w:rsidRPr="00822FF3">
        <w:rPr>
          <w:rFonts w:ascii="Futura Lt BT" w:hAnsi="Futura Lt BT"/>
        </w:rPr>
        <w:t>Capacité à répondre aux attentes sur la durée de la prestation</w:t>
      </w:r>
    </w:p>
    <w:p w:rsidR="000D7A29" w:rsidRPr="00822FF3" w:rsidRDefault="005B3F79" w:rsidP="0063776B">
      <w:pPr>
        <w:pStyle w:val="Paragraphedeliste"/>
        <w:numPr>
          <w:ilvl w:val="0"/>
          <w:numId w:val="8"/>
        </w:numPr>
        <w:spacing w:line="276" w:lineRule="auto"/>
        <w:contextualSpacing/>
        <w:jc w:val="both"/>
        <w:rPr>
          <w:rFonts w:ascii="Futura Lt BT" w:hAnsi="Futura Lt BT"/>
        </w:rPr>
      </w:pPr>
      <w:r w:rsidRPr="00822FF3">
        <w:rPr>
          <w:rFonts w:ascii="Futura Lt BT" w:hAnsi="Futura Lt BT"/>
        </w:rPr>
        <w:t>P</w:t>
      </w:r>
      <w:r w:rsidR="000D7A29" w:rsidRPr="00822FF3">
        <w:rPr>
          <w:rFonts w:ascii="Futura Lt BT" w:hAnsi="Futura Lt BT"/>
        </w:rPr>
        <w:t>lanning d’intervention et d’exécution des différentes étapes et tâches avec les personnes concernées</w:t>
      </w:r>
    </w:p>
    <w:p w:rsidR="000D7A29" w:rsidRPr="00822FF3" w:rsidRDefault="005B3F79" w:rsidP="0063776B">
      <w:pPr>
        <w:pStyle w:val="Paragraphedeliste"/>
        <w:numPr>
          <w:ilvl w:val="0"/>
          <w:numId w:val="7"/>
        </w:numPr>
        <w:spacing w:line="276" w:lineRule="auto"/>
        <w:contextualSpacing/>
        <w:jc w:val="both"/>
        <w:rPr>
          <w:rFonts w:ascii="Futura Lt BT" w:hAnsi="Futura Lt BT"/>
        </w:rPr>
      </w:pPr>
      <w:r w:rsidRPr="00822FF3">
        <w:rPr>
          <w:rFonts w:ascii="Futura Lt BT" w:hAnsi="Futura Lt BT"/>
        </w:rPr>
        <w:lastRenderedPageBreak/>
        <w:t xml:space="preserve">Présentation de l’équipe dédiée à ce dossier : </w:t>
      </w:r>
      <w:r w:rsidR="000D7A29" w:rsidRPr="00822FF3">
        <w:rPr>
          <w:rFonts w:ascii="Futura Lt BT" w:hAnsi="Futura Lt BT"/>
        </w:rPr>
        <w:t xml:space="preserve">CV des intervenants reprenant leurs compétences et expériences et leur adéquation à la prestation </w:t>
      </w:r>
      <w:r w:rsidRPr="00822FF3">
        <w:rPr>
          <w:rFonts w:ascii="Futura Lt BT" w:hAnsi="Futura Lt BT"/>
        </w:rPr>
        <w:t>demandée</w:t>
      </w:r>
    </w:p>
    <w:p w:rsidR="000D7A29" w:rsidRPr="00822FF3" w:rsidRDefault="005B3F79" w:rsidP="0063776B">
      <w:pPr>
        <w:pStyle w:val="Paragraphedeliste"/>
        <w:numPr>
          <w:ilvl w:val="0"/>
          <w:numId w:val="7"/>
        </w:numPr>
        <w:spacing w:line="276" w:lineRule="auto"/>
        <w:contextualSpacing/>
        <w:jc w:val="both"/>
        <w:rPr>
          <w:rFonts w:ascii="Futura Lt BT" w:hAnsi="Futura Lt BT"/>
        </w:rPr>
      </w:pPr>
      <w:r w:rsidRPr="00822FF3">
        <w:rPr>
          <w:rFonts w:ascii="Futura Lt BT" w:hAnsi="Futura Lt BT"/>
        </w:rPr>
        <w:t>P</w:t>
      </w:r>
      <w:r w:rsidR="000D7A29" w:rsidRPr="00822FF3">
        <w:rPr>
          <w:rFonts w:ascii="Futura Lt BT" w:hAnsi="Futura Lt BT"/>
        </w:rPr>
        <w:t>roposition financière détaillée et modalités de paiement</w:t>
      </w:r>
    </w:p>
    <w:p w:rsidR="005B3F79" w:rsidRPr="00822FF3" w:rsidRDefault="005B3F79" w:rsidP="0063776B">
      <w:pPr>
        <w:pStyle w:val="Paragraphedeliste"/>
        <w:numPr>
          <w:ilvl w:val="0"/>
          <w:numId w:val="7"/>
        </w:numPr>
        <w:spacing w:line="276" w:lineRule="auto"/>
        <w:contextualSpacing/>
        <w:jc w:val="both"/>
        <w:rPr>
          <w:rFonts w:ascii="Futura Lt BT" w:hAnsi="Futura Lt BT"/>
        </w:rPr>
      </w:pPr>
      <w:r w:rsidRPr="00822FF3">
        <w:rPr>
          <w:rFonts w:ascii="Futura Lt BT" w:hAnsi="Futura Lt BT"/>
        </w:rPr>
        <w:t>Références significatives pour le même type de prestations</w:t>
      </w:r>
    </w:p>
    <w:p w:rsidR="00CF1DAF" w:rsidRPr="00822FF3" w:rsidRDefault="00CF1DAF" w:rsidP="0063776B">
      <w:pPr>
        <w:pStyle w:val="Paragraphedeliste"/>
        <w:numPr>
          <w:ilvl w:val="0"/>
          <w:numId w:val="7"/>
        </w:numPr>
        <w:spacing w:line="276" w:lineRule="auto"/>
        <w:contextualSpacing/>
        <w:jc w:val="both"/>
        <w:rPr>
          <w:rFonts w:ascii="Futura Lt BT" w:hAnsi="Futura Lt BT"/>
        </w:rPr>
      </w:pPr>
      <w:r w:rsidRPr="00822FF3">
        <w:rPr>
          <w:rFonts w:ascii="Futura Lt BT" w:hAnsi="Futura Lt BT"/>
        </w:rPr>
        <w:t>Grille de tarif</w:t>
      </w:r>
      <w:r w:rsidR="00822FF3" w:rsidRPr="00822FF3">
        <w:rPr>
          <w:rFonts w:ascii="Futura Lt BT" w:hAnsi="Futura Lt BT"/>
        </w:rPr>
        <w:t>s</w:t>
      </w:r>
      <w:r w:rsidRPr="00822FF3">
        <w:rPr>
          <w:rFonts w:ascii="Futura Lt BT" w:hAnsi="Futura Lt BT"/>
        </w:rPr>
        <w:t xml:space="preserve"> remplie</w:t>
      </w:r>
    </w:p>
    <w:p w:rsidR="00E90D73" w:rsidRPr="00F4351A" w:rsidRDefault="00E90D73" w:rsidP="00C40D7C">
      <w:pPr>
        <w:pStyle w:val="Paragraphedeliste"/>
        <w:spacing w:line="276" w:lineRule="auto"/>
        <w:ind w:left="0"/>
        <w:contextualSpacing/>
        <w:jc w:val="both"/>
        <w:rPr>
          <w:rFonts w:ascii="Futura Lt BT" w:hAnsi="Futura Lt BT"/>
        </w:rPr>
      </w:pPr>
    </w:p>
    <w:p w:rsidR="00D12F60" w:rsidRPr="00F4351A" w:rsidRDefault="00D12F60" w:rsidP="00C40D7C">
      <w:pPr>
        <w:pStyle w:val="Paragraphedeliste"/>
        <w:spacing w:line="276" w:lineRule="auto"/>
        <w:ind w:left="0"/>
        <w:contextualSpacing/>
        <w:jc w:val="both"/>
        <w:rPr>
          <w:rFonts w:ascii="Futura Lt BT" w:hAnsi="Futura Lt BT"/>
        </w:rPr>
      </w:pPr>
      <w:r w:rsidRPr="00F4351A">
        <w:rPr>
          <w:rFonts w:ascii="Futura Lt BT" w:hAnsi="Futura Lt BT"/>
        </w:rPr>
        <w:t>Le prestataire détaillera le coût global du projet</w:t>
      </w:r>
      <w:r w:rsidR="00EA638B">
        <w:rPr>
          <w:rFonts w:ascii="Futura Lt BT" w:hAnsi="Futura Lt BT"/>
        </w:rPr>
        <w:t xml:space="preserve"> et présentera une offre pour un au moins de chacun des 2 lots</w:t>
      </w:r>
      <w:r w:rsidR="00810F7E" w:rsidRPr="00F4351A">
        <w:rPr>
          <w:rFonts w:ascii="Futura Lt BT" w:hAnsi="Futura Lt BT"/>
          <w:color w:val="FF0000"/>
        </w:rPr>
        <w:t xml:space="preserve">. </w:t>
      </w:r>
      <w:r w:rsidRPr="00F4351A">
        <w:rPr>
          <w:rFonts w:ascii="Futura Lt BT" w:hAnsi="Futura Lt BT"/>
        </w:rPr>
        <w:t>Le prix est réputé comprendre tou</w:t>
      </w:r>
      <w:r w:rsidR="007D3859" w:rsidRPr="00F4351A">
        <w:rPr>
          <w:rFonts w:ascii="Futura Lt BT" w:hAnsi="Futura Lt BT"/>
        </w:rPr>
        <w:t>t</w:t>
      </w:r>
      <w:r w:rsidRPr="00F4351A">
        <w:rPr>
          <w:rFonts w:ascii="Futura Lt BT" w:hAnsi="Futura Lt BT"/>
        </w:rPr>
        <w:t>es charges fiscales, parafiscales ou autres frappant obligatoirement les services objets de cette prestation.</w:t>
      </w:r>
    </w:p>
    <w:p w:rsidR="00D12F60" w:rsidRDefault="00D12F60" w:rsidP="00C40D7C">
      <w:pPr>
        <w:pStyle w:val="Paragraphedeliste"/>
        <w:spacing w:line="276" w:lineRule="auto"/>
        <w:ind w:left="0"/>
        <w:contextualSpacing/>
        <w:jc w:val="both"/>
        <w:rPr>
          <w:rFonts w:ascii="Futura Lt BT" w:hAnsi="Futura Lt BT"/>
        </w:rPr>
      </w:pPr>
      <w:r w:rsidRPr="00F4351A">
        <w:rPr>
          <w:rFonts w:ascii="Futura Lt BT" w:hAnsi="Futura Lt BT"/>
        </w:rPr>
        <w:t>Le prix est ferme et non révisable sur la durée de la prestation.</w:t>
      </w:r>
    </w:p>
    <w:p w:rsidR="006A72B0" w:rsidRPr="0061508A" w:rsidRDefault="006A72B0" w:rsidP="00C40D7C">
      <w:pPr>
        <w:pStyle w:val="Paragraphedeliste"/>
        <w:spacing w:line="276" w:lineRule="auto"/>
        <w:ind w:left="0"/>
        <w:contextualSpacing/>
        <w:jc w:val="both"/>
        <w:rPr>
          <w:rFonts w:ascii="Futura Lt BT" w:hAnsi="Futura Lt BT"/>
        </w:rPr>
      </w:pPr>
    </w:p>
    <w:p w:rsidR="006A72B0" w:rsidRPr="0061508A" w:rsidRDefault="006A72B0" w:rsidP="00C40D7C">
      <w:pPr>
        <w:pStyle w:val="Paragraphedeliste"/>
        <w:spacing w:line="276" w:lineRule="auto"/>
        <w:ind w:left="0"/>
        <w:contextualSpacing/>
        <w:jc w:val="both"/>
        <w:rPr>
          <w:rFonts w:ascii="Futura Lt BT" w:hAnsi="Futura Lt BT" w:cs="Arial"/>
          <w:b/>
        </w:rPr>
      </w:pPr>
      <w:r w:rsidRPr="0061508A">
        <w:rPr>
          <w:rFonts w:ascii="Futura Lt BT" w:hAnsi="Futura Lt BT"/>
          <w:b/>
        </w:rPr>
        <w:t>Le prix maxim</w:t>
      </w:r>
      <w:r w:rsidR="0061508A" w:rsidRPr="0061508A">
        <w:rPr>
          <w:rFonts w:ascii="Futura Lt BT" w:hAnsi="Futura Lt BT"/>
          <w:b/>
        </w:rPr>
        <w:t>um</w:t>
      </w:r>
      <w:r w:rsidRPr="0061508A">
        <w:rPr>
          <w:rFonts w:ascii="Futura Lt BT" w:hAnsi="Futura Lt BT"/>
          <w:b/>
        </w:rPr>
        <w:t xml:space="preserve"> pour </w:t>
      </w:r>
      <w:r w:rsidR="0061508A" w:rsidRPr="0061508A">
        <w:rPr>
          <w:rFonts w:ascii="Futura Lt BT" w:hAnsi="Futura Lt BT"/>
          <w:b/>
        </w:rPr>
        <w:t>l’ensemble des 2 lots doit être inférieur à 25K</w:t>
      </w:r>
      <w:r w:rsidR="0061508A" w:rsidRPr="0061508A">
        <w:rPr>
          <w:rFonts w:ascii="Arial" w:hAnsi="Arial" w:cs="Arial"/>
          <w:b/>
        </w:rPr>
        <w:t>€</w:t>
      </w:r>
      <w:r w:rsidR="0061508A" w:rsidRPr="0061508A">
        <w:rPr>
          <w:rFonts w:ascii="Futura Lt BT" w:hAnsi="Futura Lt BT" w:cs="Arial"/>
          <w:b/>
        </w:rPr>
        <w:t xml:space="preserve"> HT. </w:t>
      </w:r>
      <w:r w:rsidR="0061508A" w:rsidRPr="0061508A">
        <w:rPr>
          <w:rFonts w:ascii="Futura Lt BT" w:hAnsi="Futura Lt BT"/>
          <w:b/>
        </w:rPr>
        <w:t>Le prix maximum du lot 1 ne doit pas excéder 18K</w:t>
      </w:r>
      <w:r w:rsidR="0061508A" w:rsidRPr="0061508A">
        <w:rPr>
          <w:rFonts w:ascii="Arial" w:hAnsi="Arial" w:cs="Arial"/>
          <w:b/>
        </w:rPr>
        <w:t>€</w:t>
      </w:r>
      <w:r w:rsidR="0061508A" w:rsidRPr="0061508A">
        <w:rPr>
          <w:rFonts w:ascii="Futura Lt BT" w:hAnsi="Futura Lt BT" w:cs="Arial"/>
          <w:b/>
        </w:rPr>
        <w:t xml:space="preserve"> HT et celui du lot 2 7K</w:t>
      </w:r>
      <w:r w:rsidR="0061508A" w:rsidRPr="0061508A">
        <w:rPr>
          <w:rFonts w:ascii="Arial" w:hAnsi="Arial" w:cs="Arial"/>
          <w:b/>
        </w:rPr>
        <w:t>€</w:t>
      </w:r>
      <w:r w:rsidR="0061508A" w:rsidRPr="0061508A">
        <w:rPr>
          <w:rFonts w:ascii="Futura Lt BT" w:hAnsi="Futura Lt BT" w:cs="Arial"/>
          <w:b/>
        </w:rPr>
        <w:t>HT.</w:t>
      </w:r>
    </w:p>
    <w:p w:rsidR="0092439A" w:rsidRPr="00F4351A" w:rsidRDefault="0092439A" w:rsidP="00C40D7C">
      <w:pPr>
        <w:pStyle w:val="Paragraphedeliste"/>
        <w:spacing w:line="276" w:lineRule="auto"/>
        <w:ind w:left="0"/>
        <w:contextualSpacing/>
        <w:jc w:val="both"/>
        <w:rPr>
          <w:rFonts w:ascii="Futura Lt BT" w:hAnsi="Futura Lt BT"/>
        </w:rPr>
      </w:pPr>
    </w:p>
    <w:p w:rsidR="00CC28F4" w:rsidRPr="00F4351A" w:rsidRDefault="000D5A55" w:rsidP="0063776B">
      <w:pPr>
        <w:pStyle w:val="Titre1"/>
        <w:numPr>
          <w:ilvl w:val="0"/>
          <w:numId w:val="5"/>
        </w:numPr>
        <w:rPr>
          <w:rFonts w:ascii="Futura Lt BT" w:hAnsi="Futura Lt BT"/>
        </w:rPr>
      </w:pPr>
      <w:bookmarkStart w:id="14" w:name="_Toc3298606"/>
      <w:r w:rsidRPr="00F4351A">
        <w:rPr>
          <w:rFonts w:ascii="Futura Lt BT" w:hAnsi="Futura Lt BT"/>
        </w:rPr>
        <w:t>Conditions d’envoi et réception</w:t>
      </w:r>
      <w:r w:rsidR="00CC28F4" w:rsidRPr="00F4351A">
        <w:rPr>
          <w:rFonts w:ascii="Futura Lt BT" w:hAnsi="Futura Lt BT"/>
        </w:rPr>
        <w:t xml:space="preserve"> de l’offre</w:t>
      </w:r>
      <w:bookmarkEnd w:id="14"/>
      <w:r w:rsidR="00CC28F4" w:rsidRPr="00F4351A">
        <w:rPr>
          <w:rFonts w:ascii="Futura Lt BT" w:hAnsi="Futura Lt BT"/>
        </w:rPr>
        <w:t xml:space="preserve"> </w:t>
      </w:r>
    </w:p>
    <w:p w:rsidR="004017F5" w:rsidRPr="006A72B0" w:rsidRDefault="00CC28F4" w:rsidP="00CC28F4">
      <w:pPr>
        <w:pStyle w:val="Paragraphedeliste"/>
        <w:spacing w:line="276" w:lineRule="auto"/>
        <w:ind w:left="0"/>
        <w:contextualSpacing/>
        <w:jc w:val="both"/>
        <w:rPr>
          <w:rFonts w:ascii="Futura Lt BT" w:hAnsi="Futura Lt BT"/>
        </w:rPr>
      </w:pPr>
      <w:r w:rsidRPr="006A72B0">
        <w:rPr>
          <w:rFonts w:ascii="Futura Lt BT" w:hAnsi="Futura Lt BT"/>
        </w:rPr>
        <w:t xml:space="preserve">Les candidats transmettent leurs offres sous format numérique par courriel à </w:t>
      </w:r>
      <w:r w:rsidR="008E4B3E" w:rsidRPr="006A72B0">
        <w:rPr>
          <w:rFonts w:ascii="Futura Lt BT" w:hAnsi="Futura Lt BT"/>
        </w:rPr>
        <w:t>bdelneste@</w:t>
      </w:r>
      <w:r w:rsidR="008E4B3E" w:rsidRPr="006A72B0">
        <w:rPr>
          <w:rFonts w:ascii="Futura Lt BT" w:hAnsi="Futura Lt BT" w:cs="Arial"/>
        </w:rPr>
        <w:t>emfor-bfc.org.</w:t>
      </w:r>
    </w:p>
    <w:p w:rsidR="00CC28F4" w:rsidRPr="006A72B0" w:rsidRDefault="00CC28F4" w:rsidP="00CC28F4">
      <w:pPr>
        <w:pStyle w:val="Paragraphedeliste"/>
        <w:spacing w:line="276" w:lineRule="auto"/>
        <w:ind w:left="0"/>
        <w:contextualSpacing/>
        <w:jc w:val="both"/>
        <w:rPr>
          <w:rFonts w:ascii="Futura Lt BT" w:hAnsi="Futura Lt BT"/>
        </w:rPr>
      </w:pPr>
      <w:r w:rsidRPr="006A72B0">
        <w:rPr>
          <w:rFonts w:ascii="Futura Lt BT" w:hAnsi="Futura Lt BT"/>
        </w:rPr>
        <w:t>Le</w:t>
      </w:r>
      <w:r w:rsidR="00ED77FE" w:rsidRPr="006A72B0">
        <w:rPr>
          <w:rFonts w:ascii="Futura Lt BT" w:hAnsi="Futura Lt BT"/>
        </w:rPr>
        <w:t>s dossiers q</w:t>
      </w:r>
      <w:r w:rsidRPr="006A72B0">
        <w:rPr>
          <w:rFonts w:ascii="Futura Lt BT" w:hAnsi="Futura Lt BT"/>
        </w:rPr>
        <w:t>ui serai</w:t>
      </w:r>
      <w:r w:rsidR="00ED77FE" w:rsidRPr="006A72B0">
        <w:rPr>
          <w:rFonts w:ascii="Futura Lt BT" w:hAnsi="Futura Lt BT"/>
        </w:rPr>
        <w:t>en</w:t>
      </w:r>
      <w:r w:rsidRPr="006A72B0">
        <w:rPr>
          <w:rFonts w:ascii="Futura Lt BT" w:hAnsi="Futura Lt BT"/>
        </w:rPr>
        <w:t xml:space="preserve">t remis ou </w:t>
      </w:r>
      <w:r w:rsidR="00ED77FE" w:rsidRPr="006A72B0">
        <w:rPr>
          <w:rFonts w:ascii="Futura Lt BT" w:hAnsi="Futura Lt BT"/>
        </w:rPr>
        <w:t>reçus</w:t>
      </w:r>
      <w:r w:rsidRPr="006A72B0">
        <w:rPr>
          <w:rFonts w:ascii="Futura Lt BT" w:hAnsi="Futura Lt BT"/>
        </w:rPr>
        <w:t xml:space="preserve"> après la date et l’heure limites précitées</w:t>
      </w:r>
      <w:r w:rsidR="00ED77FE" w:rsidRPr="006A72B0">
        <w:rPr>
          <w:rFonts w:ascii="Futura Lt BT" w:hAnsi="Futura Lt BT"/>
        </w:rPr>
        <w:t xml:space="preserve"> </w:t>
      </w:r>
      <w:r w:rsidRPr="006A72B0">
        <w:rPr>
          <w:rFonts w:ascii="Futura Lt BT" w:hAnsi="Futura Lt BT"/>
        </w:rPr>
        <w:t>ne ser</w:t>
      </w:r>
      <w:r w:rsidR="00ED77FE" w:rsidRPr="006A72B0">
        <w:rPr>
          <w:rFonts w:ascii="Futura Lt BT" w:hAnsi="Futura Lt BT"/>
        </w:rPr>
        <w:t>ont</w:t>
      </w:r>
      <w:r w:rsidRPr="006A72B0">
        <w:rPr>
          <w:rFonts w:ascii="Futura Lt BT" w:hAnsi="Futura Lt BT"/>
        </w:rPr>
        <w:t xml:space="preserve"> pas retenu</w:t>
      </w:r>
      <w:r w:rsidR="00ED77FE" w:rsidRPr="006A72B0">
        <w:rPr>
          <w:rFonts w:ascii="Futura Lt BT" w:hAnsi="Futura Lt BT"/>
        </w:rPr>
        <w:t>s</w:t>
      </w:r>
      <w:r w:rsidRPr="006A72B0">
        <w:rPr>
          <w:rFonts w:ascii="Futura Lt BT" w:hAnsi="Futura Lt BT"/>
        </w:rPr>
        <w:t xml:space="preserve">. Les transmissions électroniques doivent respecter les dates et heures limites de réception fixées pour la présente mise en concurrence </w:t>
      </w:r>
      <w:r w:rsidRPr="00DD2C1F">
        <w:rPr>
          <w:rFonts w:ascii="Futura Lt BT" w:hAnsi="Futura Lt BT"/>
          <w:b/>
        </w:rPr>
        <w:t xml:space="preserve">: </w:t>
      </w:r>
      <w:r w:rsidR="00CF1DAF" w:rsidRPr="00DD2C1F">
        <w:rPr>
          <w:rFonts w:ascii="Futura Lt BT" w:hAnsi="Futura Lt BT"/>
          <w:b/>
          <w:color w:val="FF0000"/>
        </w:rPr>
        <w:t>2</w:t>
      </w:r>
      <w:r w:rsidR="00DD2C1F" w:rsidRPr="00DD2C1F">
        <w:rPr>
          <w:rFonts w:ascii="Futura Lt BT" w:hAnsi="Futura Lt BT"/>
          <w:b/>
          <w:color w:val="FF0000"/>
        </w:rPr>
        <w:t>6</w:t>
      </w:r>
      <w:r w:rsidR="00CF1DAF" w:rsidRPr="00DD2C1F">
        <w:rPr>
          <w:rFonts w:ascii="Futura Lt BT" w:hAnsi="Futura Lt BT"/>
          <w:color w:val="FF0000"/>
        </w:rPr>
        <w:t xml:space="preserve"> </w:t>
      </w:r>
      <w:r w:rsidR="005867DA" w:rsidRPr="00DD2C1F">
        <w:rPr>
          <w:rFonts w:ascii="Futura Lt BT" w:hAnsi="Futura Lt BT"/>
          <w:b/>
          <w:color w:val="FF0000"/>
        </w:rPr>
        <w:t>ma</w:t>
      </w:r>
      <w:r w:rsidR="008E4B3E" w:rsidRPr="00DD2C1F">
        <w:rPr>
          <w:rFonts w:ascii="Futura Lt BT" w:hAnsi="Futura Lt BT"/>
          <w:b/>
          <w:color w:val="FF0000"/>
        </w:rPr>
        <w:t xml:space="preserve">rs </w:t>
      </w:r>
      <w:r w:rsidR="005867DA" w:rsidRPr="00DD2C1F">
        <w:rPr>
          <w:rFonts w:ascii="Futura Lt BT" w:hAnsi="Futura Lt BT"/>
          <w:b/>
          <w:color w:val="FF0000"/>
        </w:rPr>
        <w:t>201</w:t>
      </w:r>
      <w:r w:rsidR="008E4B3E" w:rsidRPr="00DD2C1F">
        <w:rPr>
          <w:rFonts w:ascii="Futura Lt BT" w:hAnsi="Futura Lt BT"/>
          <w:b/>
          <w:color w:val="FF0000"/>
        </w:rPr>
        <w:t>9</w:t>
      </w:r>
      <w:r w:rsidRPr="00DD2C1F">
        <w:rPr>
          <w:rFonts w:ascii="Futura Lt BT" w:hAnsi="Futura Lt BT"/>
          <w:b/>
          <w:color w:val="FF0000"/>
        </w:rPr>
        <w:t xml:space="preserve"> à 1</w:t>
      </w:r>
      <w:r w:rsidR="00DD2C1F" w:rsidRPr="00DD2C1F">
        <w:rPr>
          <w:rFonts w:ascii="Futura Lt BT" w:hAnsi="Futura Lt BT"/>
          <w:b/>
          <w:color w:val="FF0000"/>
        </w:rPr>
        <w:t>8</w:t>
      </w:r>
      <w:r w:rsidRPr="00DD2C1F">
        <w:rPr>
          <w:rFonts w:ascii="Futura Lt BT" w:hAnsi="Futura Lt BT"/>
          <w:b/>
          <w:color w:val="FF0000"/>
        </w:rPr>
        <w:t>h</w:t>
      </w:r>
      <w:r w:rsidR="005867DA" w:rsidRPr="00DD2C1F">
        <w:rPr>
          <w:rFonts w:ascii="Futura Lt BT" w:hAnsi="Futura Lt BT"/>
          <w:b/>
          <w:color w:val="FF0000"/>
        </w:rPr>
        <w:t>.</w:t>
      </w:r>
    </w:p>
    <w:p w:rsidR="00CC28F4" w:rsidRPr="00F4351A" w:rsidRDefault="00CC28F4" w:rsidP="00C40D7C">
      <w:pPr>
        <w:pStyle w:val="Paragraphedeliste"/>
        <w:spacing w:line="276" w:lineRule="auto"/>
        <w:ind w:left="0"/>
        <w:contextualSpacing/>
        <w:jc w:val="both"/>
        <w:rPr>
          <w:rFonts w:ascii="Futura Lt BT" w:hAnsi="Futura Lt BT"/>
        </w:rPr>
      </w:pPr>
    </w:p>
    <w:p w:rsidR="007B1579" w:rsidRPr="00F4351A" w:rsidRDefault="007B1579" w:rsidP="0063776B">
      <w:pPr>
        <w:pStyle w:val="Titre1"/>
        <w:numPr>
          <w:ilvl w:val="0"/>
          <w:numId w:val="5"/>
        </w:numPr>
        <w:tabs>
          <w:tab w:val="left" w:pos="851"/>
        </w:tabs>
        <w:rPr>
          <w:rFonts w:ascii="Futura Lt BT" w:hAnsi="Futura Lt BT"/>
        </w:rPr>
      </w:pPr>
      <w:bookmarkStart w:id="15" w:name="_Toc3298607"/>
      <w:r w:rsidRPr="00F4351A">
        <w:rPr>
          <w:rFonts w:ascii="Futura Lt BT" w:hAnsi="Futura Lt BT"/>
        </w:rPr>
        <w:t xml:space="preserve">Renseignements </w:t>
      </w:r>
      <w:r w:rsidR="002B3E4E" w:rsidRPr="00F4351A">
        <w:rPr>
          <w:rFonts w:ascii="Futura Lt BT" w:hAnsi="Futura Lt BT"/>
        </w:rPr>
        <w:t>complémentaires</w:t>
      </w:r>
      <w:bookmarkEnd w:id="15"/>
    </w:p>
    <w:p w:rsidR="006A72B0" w:rsidRDefault="006A72B0" w:rsidP="00C40D7C">
      <w:pPr>
        <w:pStyle w:val="Paragraphedeliste"/>
        <w:spacing w:line="276" w:lineRule="auto"/>
        <w:ind w:left="0"/>
        <w:contextualSpacing/>
        <w:jc w:val="both"/>
        <w:rPr>
          <w:rFonts w:ascii="Futura Lt BT" w:hAnsi="Futura Lt BT"/>
          <w:color w:val="FF0000"/>
          <w:szCs w:val="22"/>
        </w:rPr>
      </w:pPr>
    </w:p>
    <w:p w:rsidR="00CC28F4" w:rsidRPr="006A72B0" w:rsidRDefault="0066484C" w:rsidP="00C40D7C">
      <w:pPr>
        <w:pStyle w:val="Paragraphedeliste"/>
        <w:spacing w:line="276" w:lineRule="auto"/>
        <w:ind w:left="0"/>
        <w:contextualSpacing/>
        <w:jc w:val="both"/>
        <w:rPr>
          <w:rFonts w:ascii="Futura Lt BT" w:hAnsi="Futura Lt BT"/>
          <w:szCs w:val="22"/>
        </w:rPr>
      </w:pPr>
      <w:r w:rsidRPr="006A72B0">
        <w:rPr>
          <w:rFonts w:ascii="Futura Lt BT" w:hAnsi="Futura Lt BT"/>
          <w:szCs w:val="22"/>
        </w:rPr>
        <w:t xml:space="preserve">Le dossier de consultation pourra être téléchargé gratuitement en ligne sur le site </w:t>
      </w:r>
      <w:r w:rsidR="008E4B3E" w:rsidRPr="006A72B0">
        <w:rPr>
          <w:rFonts w:ascii="Futura Lt BT" w:hAnsi="Futura Lt BT"/>
          <w:szCs w:val="22"/>
        </w:rPr>
        <w:t>d’Emfor.</w:t>
      </w:r>
    </w:p>
    <w:p w:rsidR="008E4B3E" w:rsidRPr="002D5A8E" w:rsidRDefault="008E4B3E" w:rsidP="00C40D7C">
      <w:pPr>
        <w:pStyle w:val="Paragraphedeliste"/>
        <w:spacing w:line="276" w:lineRule="auto"/>
        <w:ind w:left="0"/>
        <w:contextualSpacing/>
        <w:jc w:val="both"/>
        <w:rPr>
          <w:rFonts w:ascii="Futura Lt BT" w:hAnsi="Futura Lt BT"/>
          <w:szCs w:val="22"/>
        </w:rPr>
      </w:pPr>
    </w:p>
    <w:p w:rsidR="000D5A55" w:rsidRPr="002A497C" w:rsidRDefault="000D5A55" w:rsidP="000D5A55">
      <w:pPr>
        <w:jc w:val="both"/>
        <w:rPr>
          <w:rFonts w:ascii="Futura Lt BT" w:hAnsi="Futura Lt BT"/>
          <w:bCs/>
          <w:szCs w:val="22"/>
        </w:rPr>
      </w:pPr>
      <w:r w:rsidRPr="002D5A8E">
        <w:rPr>
          <w:rFonts w:ascii="Futura Lt BT" w:hAnsi="Futura Lt BT"/>
          <w:szCs w:val="22"/>
        </w:rPr>
        <w:t xml:space="preserve">Tout renseignement complémentaire peut être demandé avant la date limite de remise des offres. </w:t>
      </w:r>
      <w:r w:rsidRPr="002D5A8E">
        <w:rPr>
          <w:rFonts w:ascii="Futura Lt BT" w:hAnsi="Futura Lt BT"/>
          <w:bCs/>
          <w:szCs w:val="22"/>
        </w:rPr>
        <w:t>Les demandes de renseignements doivent être faites par mail adressé à </w:t>
      </w:r>
      <w:r w:rsidR="008E4B3E" w:rsidRPr="002A497C">
        <w:rPr>
          <w:rFonts w:ascii="Futura Lt BT" w:hAnsi="Futura Lt BT"/>
          <w:bCs/>
          <w:szCs w:val="22"/>
        </w:rPr>
        <w:t>Emfor</w:t>
      </w:r>
    </w:p>
    <w:p w:rsidR="008E4B3E" w:rsidRPr="002A497C" w:rsidRDefault="000D5A55" w:rsidP="008E4B3E">
      <w:pPr>
        <w:pStyle w:val="Paragraphedeliste"/>
        <w:spacing w:line="276" w:lineRule="auto"/>
        <w:ind w:left="0"/>
        <w:contextualSpacing/>
        <w:jc w:val="both"/>
        <w:rPr>
          <w:rFonts w:ascii="Futura Lt BT" w:hAnsi="Futura Lt BT"/>
        </w:rPr>
      </w:pPr>
      <w:r w:rsidRPr="002A497C">
        <w:rPr>
          <w:rFonts w:ascii="Futura Lt BT" w:hAnsi="Futura Lt BT"/>
          <w:szCs w:val="22"/>
        </w:rPr>
        <w:t xml:space="preserve">Email : </w:t>
      </w:r>
      <w:r w:rsidR="008E4B3E" w:rsidRPr="002A497C">
        <w:rPr>
          <w:rFonts w:ascii="Futura Lt BT" w:hAnsi="Futura Lt BT"/>
        </w:rPr>
        <w:t>bdelneste@</w:t>
      </w:r>
      <w:r w:rsidR="008E4B3E" w:rsidRPr="002A497C">
        <w:rPr>
          <w:rFonts w:ascii="Futura Lt BT" w:hAnsi="Futura Lt BT" w:cs="Arial"/>
        </w:rPr>
        <w:t>emfor-bfc.org</w:t>
      </w:r>
    </w:p>
    <w:p w:rsidR="000D5A55" w:rsidRPr="00F4351A" w:rsidRDefault="000D5A55" w:rsidP="00C40D7C">
      <w:pPr>
        <w:pStyle w:val="Paragraphedeliste"/>
        <w:spacing w:line="276" w:lineRule="auto"/>
        <w:ind w:left="0"/>
        <w:contextualSpacing/>
        <w:jc w:val="both"/>
        <w:rPr>
          <w:rFonts w:ascii="Futura Lt BT" w:hAnsi="Futura Lt BT"/>
        </w:rPr>
      </w:pPr>
    </w:p>
    <w:p w:rsidR="005867DA" w:rsidRPr="00F4351A" w:rsidRDefault="007B1579" w:rsidP="0063776B">
      <w:pPr>
        <w:pStyle w:val="Titre1"/>
        <w:numPr>
          <w:ilvl w:val="0"/>
          <w:numId w:val="5"/>
        </w:numPr>
        <w:tabs>
          <w:tab w:val="left" w:pos="851"/>
        </w:tabs>
        <w:rPr>
          <w:rFonts w:ascii="Futura Lt BT" w:hAnsi="Futura Lt BT"/>
        </w:rPr>
      </w:pPr>
      <w:bookmarkStart w:id="16" w:name="_Toc3298608"/>
      <w:r w:rsidRPr="00F4351A">
        <w:rPr>
          <w:rFonts w:ascii="Futura Lt BT" w:hAnsi="Futura Lt BT"/>
        </w:rPr>
        <w:t>Jugement des candidatures et des offres, d</w:t>
      </w:r>
      <w:r w:rsidR="005867DA" w:rsidRPr="00F4351A">
        <w:rPr>
          <w:rFonts w:ascii="Futura Lt BT" w:hAnsi="Futura Lt BT"/>
        </w:rPr>
        <w:t xml:space="preserve">écision d’attribution </w:t>
      </w:r>
      <w:r w:rsidRPr="00F4351A">
        <w:rPr>
          <w:rFonts w:ascii="Futura Lt BT" w:hAnsi="Futura Lt BT"/>
        </w:rPr>
        <w:t xml:space="preserve">et </w:t>
      </w:r>
      <w:r w:rsidR="005867DA" w:rsidRPr="00F4351A">
        <w:rPr>
          <w:rFonts w:ascii="Futura Lt BT" w:hAnsi="Futura Lt BT"/>
        </w:rPr>
        <w:t>notification</w:t>
      </w:r>
      <w:bookmarkEnd w:id="16"/>
      <w:r w:rsidR="005867DA" w:rsidRPr="00F4351A">
        <w:rPr>
          <w:rFonts w:ascii="Futura Lt BT" w:hAnsi="Futura Lt BT"/>
        </w:rPr>
        <w:t xml:space="preserve"> </w:t>
      </w:r>
    </w:p>
    <w:p w:rsidR="005867DA" w:rsidRPr="00F4351A" w:rsidRDefault="005867DA" w:rsidP="005867DA">
      <w:pPr>
        <w:jc w:val="both"/>
        <w:rPr>
          <w:rFonts w:ascii="Futura Lt BT" w:hAnsi="Futura Lt BT"/>
          <w:szCs w:val="22"/>
        </w:rPr>
      </w:pPr>
    </w:p>
    <w:p w:rsidR="005867DA" w:rsidRPr="00F4351A" w:rsidRDefault="005867DA" w:rsidP="005867DA">
      <w:pPr>
        <w:jc w:val="both"/>
        <w:rPr>
          <w:rFonts w:ascii="Futura Lt BT" w:hAnsi="Futura Lt BT"/>
          <w:szCs w:val="22"/>
        </w:rPr>
      </w:pPr>
      <w:r w:rsidRPr="00F4351A">
        <w:rPr>
          <w:rFonts w:ascii="Futura Lt BT" w:hAnsi="Futura Lt BT"/>
          <w:szCs w:val="22"/>
        </w:rPr>
        <w:t>Au terme des négociations sur les caractéristiques techniques et/ou financières, l</w:t>
      </w:r>
      <w:r w:rsidR="007D3859" w:rsidRPr="00F4351A">
        <w:rPr>
          <w:rFonts w:ascii="Futura Lt BT" w:hAnsi="Futura Lt BT"/>
          <w:szCs w:val="22"/>
        </w:rPr>
        <w:t xml:space="preserve">a prestation </w:t>
      </w:r>
      <w:r w:rsidRPr="00F4351A">
        <w:rPr>
          <w:rFonts w:ascii="Futura Lt BT" w:hAnsi="Futura Lt BT"/>
          <w:szCs w:val="22"/>
        </w:rPr>
        <w:t>sera attribué</w:t>
      </w:r>
      <w:r w:rsidR="007D3859" w:rsidRPr="00F4351A">
        <w:rPr>
          <w:rFonts w:ascii="Futura Lt BT" w:hAnsi="Futura Lt BT"/>
          <w:szCs w:val="22"/>
        </w:rPr>
        <w:t>e</w:t>
      </w:r>
      <w:r w:rsidRPr="00F4351A">
        <w:rPr>
          <w:rFonts w:ascii="Futura Lt BT" w:hAnsi="Futura Lt BT"/>
          <w:szCs w:val="22"/>
        </w:rPr>
        <w:t xml:space="preserve"> au candidat qui aura présenté l’offre la plus avantageuse à l’issue d’un classement, selon les critères </w:t>
      </w:r>
      <w:r w:rsidR="007D3859" w:rsidRPr="00F4351A">
        <w:rPr>
          <w:rFonts w:ascii="Futura Lt BT" w:hAnsi="Futura Lt BT"/>
          <w:szCs w:val="22"/>
        </w:rPr>
        <w:t xml:space="preserve">d’évaluation </w:t>
      </w:r>
      <w:r w:rsidRPr="00F4351A">
        <w:rPr>
          <w:rFonts w:ascii="Futura Lt BT" w:hAnsi="Futura Lt BT"/>
          <w:szCs w:val="22"/>
        </w:rPr>
        <w:t>pondérés suivants :</w:t>
      </w:r>
    </w:p>
    <w:p w:rsidR="005867DA" w:rsidRPr="00F4351A" w:rsidRDefault="005867DA" w:rsidP="0063776B">
      <w:pPr>
        <w:numPr>
          <w:ilvl w:val="0"/>
          <w:numId w:val="1"/>
        </w:numPr>
        <w:tabs>
          <w:tab w:val="clear" w:pos="1440"/>
          <w:tab w:val="num" w:pos="720"/>
        </w:tabs>
        <w:ind w:left="720"/>
        <w:jc w:val="both"/>
        <w:rPr>
          <w:rFonts w:ascii="Futura Lt BT" w:hAnsi="Futura Lt BT"/>
          <w:szCs w:val="22"/>
        </w:rPr>
      </w:pPr>
      <w:r w:rsidRPr="00F4351A">
        <w:rPr>
          <w:rFonts w:ascii="Futura Lt BT" w:hAnsi="Futura Lt BT"/>
          <w:b/>
          <w:szCs w:val="22"/>
        </w:rPr>
        <w:t xml:space="preserve">valeur technique de l’offre : </w:t>
      </w:r>
      <w:r w:rsidR="007B1579" w:rsidRPr="00F4351A">
        <w:rPr>
          <w:rFonts w:ascii="Futura Lt BT" w:hAnsi="Futura Lt BT"/>
          <w:b/>
          <w:szCs w:val="22"/>
        </w:rPr>
        <w:t>70</w:t>
      </w:r>
      <w:r w:rsidRPr="00F4351A">
        <w:rPr>
          <w:rFonts w:ascii="Futura Lt BT" w:hAnsi="Futura Lt BT"/>
          <w:b/>
          <w:szCs w:val="22"/>
        </w:rPr>
        <w:t xml:space="preserve"> %,</w:t>
      </w:r>
      <w:r w:rsidRPr="00F4351A">
        <w:rPr>
          <w:rFonts w:ascii="Futura Lt BT" w:hAnsi="Futura Lt BT"/>
          <w:szCs w:val="22"/>
        </w:rPr>
        <w:t xml:space="preserve"> appréciée au regard d</w:t>
      </w:r>
      <w:r w:rsidR="0009314E" w:rsidRPr="00F4351A">
        <w:rPr>
          <w:rFonts w:ascii="Futura Lt BT" w:hAnsi="Futura Lt BT"/>
          <w:szCs w:val="22"/>
        </w:rPr>
        <w:t>es</w:t>
      </w:r>
      <w:r w:rsidRPr="00F4351A">
        <w:rPr>
          <w:rFonts w:ascii="Futura Lt BT" w:hAnsi="Futura Lt BT"/>
          <w:szCs w:val="22"/>
        </w:rPr>
        <w:t xml:space="preserve"> </w:t>
      </w:r>
      <w:r w:rsidR="007B1579" w:rsidRPr="00F4351A">
        <w:rPr>
          <w:rFonts w:ascii="Futura Lt BT" w:hAnsi="Futura Lt BT"/>
          <w:szCs w:val="22"/>
        </w:rPr>
        <w:t>document</w:t>
      </w:r>
      <w:r w:rsidR="0009314E" w:rsidRPr="00F4351A">
        <w:rPr>
          <w:rFonts w:ascii="Futura Lt BT" w:hAnsi="Futura Lt BT"/>
          <w:szCs w:val="22"/>
        </w:rPr>
        <w:t>s</w:t>
      </w:r>
      <w:r w:rsidRPr="00F4351A">
        <w:rPr>
          <w:rFonts w:ascii="Futura Lt BT" w:hAnsi="Futura Lt BT"/>
          <w:szCs w:val="22"/>
        </w:rPr>
        <w:t xml:space="preserve"> fourni</w:t>
      </w:r>
      <w:r w:rsidR="0009314E" w:rsidRPr="00F4351A">
        <w:rPr>
          <w:rFonts w:ascii="Futura Lt BT" w:hAnsi="Futura Lt BT"/>
          <w:szCs w:val="22"/>
        </w:rPr>
        <w:t>s</w:t>
      </w:r>
      <w:r w:rsidRPr="00F4351A">
        <w:rPr>
          <w:rFonts w:ascii="Futura Lt BT" w:hAnsi="Futura Lt BT"/>
          <w:szCs w:val="22"/>
        </w:rPr>
        <w:t xml:space="preserve"> par le candidat</w:t>
      </w:r>
      <w:r w:rsidR="0009314E" w:rsidRPr="00F4351A">
        <w:rPr>
          <w:rFonts w:ascii="Futura Lt BT" w:hAnsi="Futura Lt BT"/>
          <w:szCs w:val="22"/>
        </w:rPr>
        <w:t xml:space="preserve"> : </w:t>
      </w:r>
      <w:r w:rsidRPr="00F4351A">
        <w:rPr>
          <w:rFonts w:ascii="Futura Lt BT" w:hAnsi="Futura Lt BT"/>
          <w:szCs w:val="22"/>
        </w:rPr>
        <w:t xml:space="preserve">compréhension du dossier, </w:t>
      </w:r>
      <w:r w:rsidR="0009314E" w:rsidRPr="00F4351A">
        <w:rPr>
          <w:rFonts w:ascii="Futura Lt BT" w:hAnsi="Futura Lt BT"/>
          <w:szCs w:val="22"/>
        </w:rPr>
        <w:t xml:space="preserve">pertinence des approches proposées, expériences utiles dans le secteur évalué (notamment </w:t>
      </w:r>
      <w:r w:rsidRPr="00F4351A">
        <w:rPr>
          <w:rFonts w:ascii="Futura Lt BT" w:hAnsi="Futura Lt BT"/>
          <w:szCs w:val="22"/>
        </w:rPr>
        <w:t xml:space="preserve">dans le champ de </w:t>
      </w:r>
      <w:r w:rsidR="007B1579" w:rsidRPr="00F4351A">
        <w:rPr>
          <w:rFonts w:ascii="Futura Lt BT" w:hAnsi="Futura Lt BT"/>
          <w:szCs w:val="22"/>
        </w:rPr>
        <w:t xml:space="preserve">l’emploi de </w:t>
      </w:r>
      <w:r w:rsidRPr="00F4351A">
        <w:rPr>
          <w:rFonts w:ascii="Futura Lt BT" w:hAnsi="Futura Lt BT"/>
          <w:szCs w:val="22"/>
        </w:rPr>
        <w:t>la formation et de l’orientation</w:t>
      </w:r>
      <w:r w:rsidR="0009314E" w:rsidRPr="00F4351A">
        <w:rPr>
          <w:rFonts w:ascii="Futura Lt BT" w:hAnsi="Futura Lt BT"/>
          <w:szCs w:val="22"/>
        </w:rPr>
        <w:t>)</w:t>
      </w:r>
      <w:r w:rsidRPr="00F4351A">
        <w:rPr>
          <w:rFonts w:ascii="Futura Lt BT" w:hAnsi="Futura Lt BT"/>
          <w:szCs w:val="22"/>
        </w:rPr>
        <w:t xml:space="preserve">, </w:t>
      </w:r>
      <w:r w:rsidR="0009314E" w:rsidRPr="00F4351A">
        <w:rPr>
          <w:rFonts w:ascii="Futura Lt BT" w:hAnsi="Futura Lt BT"/>
          <w:szCs w:val="22"/>
        </w:rPr>
        <w:t xml:space="preserve">connaissances du sujet </w:t>
      </w:r>
      <w:r w:rsidRPr="00F4351A">
        <w:rPr>
          <w:rFonts w:ascii="Futura Lt BT" w:hAnsi="Futura Lt BT"/>
          <w:szCs w:val="22"/>
        </w:rPr>
        <w:t xml:space="preserve">et </w:t>
      </w:r>
      <w:r w:rsidR="007B1579" w:rsidRPr="00F4351A">
        <w:rPr>
          <w:rFonts w:ascii="Futura Lt BT" w:hAnsi="Futura Lt BT"/>
          <w:szCs w:val="22"/>
        </w:rPr>
        <w:t>compétences de l’équipe affectée au projet.</w:t>
      </w:r>
    </w:p>
    <w:p w:rsidR="005867DA" w:rsidRPr="00F4351A" w:rsidRDefault="0009314E" w:rsidP="0063776B">
      <w:pPr>
        <w:numPr>
          <w:ilvl w:val="0"/>
          <w:numId w:val="1"/>
        </w:numPr>
        <w:tabs>
          <w:tab w:val="clear" w:pos="1440"/>
          <w:tab w:val="num" w:pos="720"/>
        </w:tabs>
        <w:ind w:left="720"/>
        <w:jc w:val="both"/>
        <w:rPr>
          <w:rFonts w:ascii="Futura Lt BT" w:hAnsi="Futura Lt BT"/>
          <w:szCs w:val="22"/>
        </w:rPr>
      </w:pPr>
      <w:r w:rsidRPr="00F4351A">
        <w:rPr>
          <w:rFonts w:ascii="Futura Lt BT" w:hAnsi="Futura Lt BT"/>
          <w:b/>
          <w:szCs w:val="22"/>
        </w:rPr>
        <w:t>P</w:t>
      </w:r>
      <w:r w:rsidR="005867DA" w:rsidRPr="00F4351A">
        <w:rPr>
          <w:rFonts w:ascii="Futura Lt BT" w:hAnsi="Futura Lt BT"/>
          <w:b/>
          <w:szCs w:val="22"/>
        </w:rPr>
        <w:t xml:space="preserve">rix : </w:t>
      </w:r>
      <w:r w:rsidRPr="00F4351A">
        <w:rPr>
          <w:rFonts w:ascii="Futura Lt BT" w:hAnsi="Futura Lt BT"/>
          <w:b/>
          <w:szCs w:val="22"/>
        </w:rPr>
        <w:t>3</w:t>
      </w:r>
      <w:r w:rsidR="005867DA" w:rsidRPr="00F4351A">
        <w:rPr>
          <w:rFonts w:ascii="Futura Lt BT" w:hAnsi="Futura Lt BT"/>
          <w:b/>
          <w:szCs w:val="22"/>
        </w:rPr>
        <w:t>0 %</w:t>
      </w:r>
      <w:r w:rsidR="005867DA" w:rsidRPr="00F4351A">
        <w:rPr>
          <w:rFonts w:ascii="Futura Lt BT" w:hAnsi="Futura Lt BT"/>
          <w:szCs w:val="22"/>
        </w:rPr>
        <w:t> apprécié au regard de l’ensemble des propositions reçues.</w:t>
      </w:r>
    </w:p>
    <w:p w:rsidR="005867DA" w:rsidRPr="00F4351A" w:rsidRDefault="005867DA" w:rsidP="005867DA">
      <w:pPr>
        <w:pStyle w:val="Default"/>
        <w:rPr>
          <w:rFonts w:ascii="Futura Lt BT" w:hAnsi="Futura Lt BT"/>
          <w:sz w:val="22"/>
          <w:szCs w:val="22"/>
        </w:rPr>
      </w:pPr>
    </w:p>
    <w:p w:rsidR="005867DA" w:rsidRPr="00DD2C1F" w:rsidRDefault="008E4B3E" w:rsidP="00246EFB">
      <w:pPr>
        <w:jc w:val="both"/>
        <w:rPr>
          <w:rFonts w:ascii="Futura Lt BT" w:hAnsi="Futura Lt BT"/>
          <w:b/>
          <w:color w:val="FF0000"/>
          <w:szCs w:val="22"/>
        </w:rPr>
      </w:pPr>
      <w:r w:rsidRPr="00DD2C1F">
        <w:rPr>
          <w:rFonts w:ascii="Futura Lt BT" w:hAnsi="Futura Lt BT"/>
          <w:b/>
          <w:color w:val="FF0000"/>
          <w:szCs w:val="22"/>
        </w:rPr>
        <w:t>Emfor</w:t>
      </w:r>
      <w:r w:rsidR="00D12F60" w:rsidRPr="00DD2C1F">
        <w:rPr>
          <w:rFonts w:ascii="Futura Lt BT" w:hAnsi="Futura Lt BT"/>
          <w:b/>
          <w:color w:val="FF0000"/>
          <w:szCs w:val="22"/>
        </w:rPr>
        <w:t xml:space="preserve"> </w:t>
      </w:r>
      <w:r w:rsidR="005867DA" w:rsidRPr="00DD2C1F">
        <w:rPr>
          <w:rFonts w:ascii="Futura Lt BT" w:hAnsi="Futura Lt BT"/>
          <w:b/>
          <w:color w:val="FF0000"/>
          <w:szCs w:val="22"/>
        </w:rPr>
        <w:t xml:space="preserve">notifiera au plus tard le </w:t>
      </w:r>
      <w:r w:rsidR="00DD2C1F" w:rsidRPr="00DD2C1F">
        <w:rPr>
          <w:rFonts w:ascii="Futura Lt BT" w:hAnsi="Futura Lt BT"/>
          <w:b/>
          <w:color w:val="FF0000"/>
          <w:szCs w:val="22"/>
        </w:rPr>
        <w:t xml:space="preserve">3 avril </w:t>
      </w:r>
      <w:r w:rsidR="007D3859" w:rsidRPr="00DD2C1F">
        <w:rPr>
          <w:rFonts w:ascii="Futura Lt BT" w:hAnsi="Futura Lt BT"/>
          <w:b/>
          <w:color w:val="FF0000"/>
          <w:szCs w:val="22"/>
        </w:rPr>
        <w:t>201</w:t>
      </w:r>
      <w:r w:rsidRPr="00DD2C1F">
        <w:rPr>
          <w:rFonts w:ascii="Futura Lt BT" w:hAnsi="Futura Lt BT"/>
          <w:b/>
          <w:color w:val="FF0000"/>
          <w:szCs w:val="22"/>
        </w:rPr>
        <w:t>9</w:t>
      </w:r>
      <w:r w:rsidR="005867DA" w:rsidRPr="00DD2C1F">
        <w:rPr>
          <w:rFonts w:ascii="Futura Lt BT" w:hAnsi="Futura Lt BT"/>
          <w:b/>
          <w:color w:val="FF0000"/>
          <w:szCs w:val="22"/>
        </w:rPr>
        <w:t xml:space="preserve"> l’ensemble des candidats de sa décision. </w:t>
      </w:r>
    </w:p>
    <w:p w:rsidR="00930F57" w:rsidRPr="00F4351A" w:rsidRDefault="00930F57" w:rsidP="0063776B">
      <w:pPr>
        <w:pStyle w:val="Titre1"/>
        <w:numPr>
          <w:ilvl w:val="0"/>
          <w:numId w:val="5"/>
        </w:numPr>
        <w:rPr>
          <w:rFonts w:ascii="Futura Lt BT" w:hAnsi="Futura Lt BT"/>
        </w:rPr>
      </w:pPr>
      <w:r w:rsidRPr="00F4351A">
        <w:rPr>
          <w:rFonts w:ascii="Futura Lt BT" w:hAnsi="Futura Lt BT"/>
        </w:rPr>
        <w:lastRenderedPageBreak/>
        <w:t xml:space="preserve"> </w:t>
      </w:r>
      <w:bookmarkStart w:id="17" w:name="_Toc3298609"/>
      <w:r w:rsidRPr="00F4351A">
        <w:rPr>
          <w:rFonts w:ascii="Futura Lt BT" w:hAnsi="Futura Lt BT"/>
        </w:rPr>
        <w:t>Livrables</w:t>
      </w:r>
      <w:bookmarkEnd w:id="17"/>
    </w:p>
    <w:p w:rsidR="009F3E7A" w:rsidRPr="0061508A" w:rsidRDefault="0061508A" w:rsidP="009F3E7A">
      <w:pPr>
        <w:pStyle w:val="Paragraphedeliste"/>
        <w:rPr>
          <w:rFonts w:ascii="Futura Lt BT" w:hAnsi="Futura Lt BT"/>
          <w:szCs w:val="22"/>
          <w:u w:val="single"/>
        </w:rPr>
      </w:pPr>
      <w:r w:rsidRPr="0061508A">
        <w:rPr>
          <w:rFonts w:ascii="Futura Lt BT" w:hAnsi="Futura Lt BT"/>
          <w:szCs w:val="22"/>
          <w:u w:val="single"/>
        </w:rPr>
        <w:t>Lot 1 :</w:t>
      </w:r>
    </w:p>
    <w:p w:rsidR="007748EB" w:rsidRPr="0061508A" w:rsidRDefault="007748EB" w:rsidP="0063776B">
      <w:pPr>
        <w:pStyle w:val="Normal2"/>
        <w:numPr>
          <w:ilvl w:val="0"/>
          <w:numId w:val="1"/>
        </w:numPr>
        <w:tabs>
          <w:tab w:val="clear" w:pos="851"/>
          <w:tab w:val="left" w:pos="993"/>
        </w:tabs>
        <w:rPr>
          <w:rFonts w:ascii="Futura Lt BT" w:hAnsi="Futura Lt BT"/>
          <w:noProof/>
          <w:szCs w:val="22"/>
        </w:rPr>
      </w:pPr>
      <w:r w:rsidRPr="0061508A">
        <w:rPr>
          <w:rFonts w:ascii="Futura Lt BT" w:hAnsi="Futura Lt BT"/>
          <w:szCs w:val="22"/>
        </w:rPr>
        <w:t xml:space="preserve">Vision globale du </w:t>
      </w:r>
      <w:r w:rsidR="0061508A" w:rsidRPr="0061508A">
        <w:rPr>
          <w:rFonts w:ascii="Futura Lt BT" w:hAnsi="Futura Lt BT"/>
          <w:szCs w:val="22"/>
        </w:rPr>
        <w:t xml:space="preserve">SI et </w:t>
      </w:r>
      <w:r w:rsidR="00C011B1">
        <w:rPr>
          <w:rFonts w:ascii="Futura Lt BT" w:hAnsi="Futura Lt BT"/>
          <w:szCs w:val="22"/>
        </w:rPr>
        <w:t>construction</w:t>
      </w:r>
      <w:r w:rsidR="00B72C3D">
        <w:rPr>
          <w:rFonts w:ascii="Futura Lt BT" w:hAnsi="Futura Lt BT"/>
          <w:szCs w:val="22"/>
        </w:rPr>
        <w:t xml:space="preserve"> du </w:t>
      </w:r>
      <w:r w:rsidRPr="0061508A">
        <w:rPr>
          <w:rFonts w:ascii="Futura Lt BT" w:hAnsi="Futura Lt BT"/>
          <w:szCs w:val="22"/>
        </w:rPr>
        <w:t xml:space="preserve">schéma </w:t>
      </w:r>
      <w:r w:rsidR="00C011B1">
        <w:rPr>
          <w:rFonts w:ascii="Futura Lt BT" w:hAnsi="Futura Lt BT"/>
          <w:szCs w:val="22"/>
        </w:rPr>
        <w:t>directeur (en fonction des cibles)</w:t>
      </w:r>
      <w:r w:rsidR="0061508A" w:rsidRPr="0061508A">
        <w:rPr>
          <w:rFonts w:ascii="Futura Lt BT" w:hAnsi="Futura Lt BT"/>
          <w:szCs w:val="22"/>
        </w:rPr>
        <w:t xml:space="preserve"> avec analyse des process </w:t>
      </w:r>
      <w:r w:rsidRPr="0061508A">
        <w:rPr>
          <w:rFonts w:ascii="Futura Lt BT" w:hAnsi="Futura Lt BT"/>
          <w:szCs w:val="22"/>
        </w:rPr>
        <w:t xml:space="preserve">et plan de transformation </w:t>
      </w:r>
      <w:r w:rsidR="00814445" w:rsidRPr="0061508A">
        <w:rPr>
          <w:rFonts w:ascii="Futura Lt BT" w:hAnsi="Futura Lt BT"/>
          <w:szCs w:val="22"/>
        </w:rPr>
        <w:t>(back office et front office)</w:t>
      </w:r>
      <w:r w:rsidR="0061508A" w:rsidRPr="0061508A">
        <w:rPr>
          <w:rFonts w:ascii="Futura Lt BT" w:hAnsi="Futura Lt BT"/>
          <w:szCs w:val="22"/>
        </w:rPr>
        <w:t xml:space="preserve"> </w:t>
      </w:r>
      <w:r w:rsidR="00814445" w:rsidRPr="0061508A">
        <w:rPr>
          <w:rFonts w:ascii="Futura Lt BT" w:hAnsi="Futura Lt BT"/>
          <w:szCs w:val="22"/>
        </w:rPr>
        <w:t xml:space="preserve">: </w:t>
      </w:r>
      <w:r w:rsidR="00C011B1">
        <w:rPr>
          <w:rFonts w:ascii="Futura Lt BT" w:hAnsi="Futura Lt BT"/>
          <w:szCs w:val="22"/>
        </w:rPr>
        <w:t xml:space="preserve">pour </w:t>
      </w:r>
      <w:r w:rsidR="00814445" w:rsidRPr="0061508A">
        <w:rPr>
          <w:rFonts w:ascii="Futura Lt BT" w:hAnsi="Futura Lt BT"/>
          <w:szCs w:val="22"/>
        </w:rPr>
        <w:t xml:space="preserve">fin </w:t>
      </w:r>
      <w:r w:rsidR="00F90A0A" w:rsidRPr="0061508A">
        <w:rPr>
          <w:rFonts w:ascii="Futura Lt BT" w:hAnsi="Futura Lt BT"/>
          <w:szCs w:val="22"/>
        </w:rPr>
        <w:t>juin</w:t>
      </w:r>
      <w:r w:rsidR="00814445" w:rsidRPr="0061508A">
        <w:rPr>
          <w:rFonts w:ascii="Futura Lt BT" w:hAnsi="Futura Lt BT"/>
          <w:szCs w:val="22"/>
        </w:rPr>
        <w:t xml:space="preserve"> 2019</w:t>
      </w:r>
      <w:r w:rsidR="00C011B1">
        <w:rPr>
          <w:rFonts w:ascii="Futura Lt BT" w:hAnsi="Futura Lt BT"/>
          <w:szCs w:val="22"/>
        </w:rPr>
        <w:t xml:space="preserve"> (scénarii et plan d’action)</w:t>
      </w:r>
    </w:p>
    <w:p w:rsidR="009D1EB6" w:rsidRPr="0061508A" w:rsidRDefault="00C011B1" w:rsidP="0063776B">
      <w:pPr>
        <w:pStyle w:val="Paragraphedeliste"/>
        <w:numPr>
          <w:ilvl w:val="0"/>
          <w:numId w:val="1"/>
        </w:numPr>
        <w:jc w:val="both"/>
        <w:rPr>
          <w:rFonts w:ascii="Futura Lt BT" w:hAnsi="Futura Lt BT"/>
          <w:szCs w:val="22"/>
        </w:rPr>
      </w:pPr>
      <w:r>
        <w:rPr>
          <w:rFonts w:ascii="Futura Lt BT" w:hAnsi="Futura Lt BT"/>
          <w:szCs w:val="22"/>
        </w:rPr>
        <w:t>Préparation du</w:t>
      </w:r>
      <w:r w:rsidR="009D1EB6" w:rsidRPr="0061508A">
        <w:rPr>
          <w:rFonts w:ascii="Futura Lt BT" w:hAnsi="Futura Lt BT"/>
          <w:szCs w:val="22"/>
        </w:rPr>
        <w:t xml:space="preserve"> marché </w:t>
      </w:r>
      <w:r>
        <w:rPr>
          <w:rFonts w:ascii="Futura Lt BT" w:hAnsi="Futura Lt BT"/>
          <w:szCs w:val="22"/>
        </w:rPr>
        <w:t xml:space="preserve">à lancer </w:t>
      </w:r>
      <w:r w:rsidR="009D1EB6" w:rsidRPr="0061508A">
        <w:rPr>
          <w:rFonts w:ascii="Futura Lt BT" w:hAnsi="Futura Lt BT"/>
          <w:szCs w:val="22"/>
        </w:rPr>
        <w:t>sur l</w:t>
      </w:r>
      <w:r>
        <w:rPr>
          <w:rFonts w:ascii="Futura Lt BT" w:hAnsi="Futura Lt BT"/>
          <w:szCs w:val="22"/>
        </w:rPr>
        <w:t xml:space="preserve">’outil </w:t>
      </w:r>
      <w:r w:rsidR="009D1EB6" w:rsidRPr="0061508A">
        <w:rPr>
          <w:rFonts w:ascii="Futura Lt BT" w:hAnsi="Futura Lt BT"/>
          <w:szCs w:val="22"/>
        </w:rPr>
        <w:t>front office d’Emfor :  préparation C</w:t>
      </w:r>
      <w:r>
        <w:rPr>
          <w:rFonts w:ascii="Futura Lt BT" w:hAnsi="Futura Lt BT"/>
          <w:szCs w:val="22"/>
        </w:rPr>
        <w:t>ahier Des Charges</w:t>
      </w:r>
      <w:r w:rsidR="009D1EB6" w:rsidRPr="0061508A">
        <w:rPr>
          <w:rFonts w:ascii="Futura Lt BT" w:hAnsi="Futura Lt BT"/>
          <w:szCs w:val="22"/>
        </w:rPr>
        <w:t xml:space="preserve"> </w:t>
      </w:r>
      <w:r w:rsidR="0061508A" w:rsidRPr="0061508A">
        <w:rPr>
          <w:rFonts w:ascii="Futura Lt BT" w:hAnsi="Futura Lt BT"/>
          <w:szCs w:val="22"/>
        </w:rPr>
        <w:t>et</w:t>
      </w:r>
      <w:r w:rsidR="009D1EB6" w:rsidRPr="0061508A">
        <w:rPr>
          <w:rFonts w:ascii="Futura Lt BT" w:hAnsi="Futura Lt BT"/>
          <w:szCs w:val="22"/>
        </w:rPr>
        <w:t xml:space="preserve"> aide à l’écriture du DCE (</w:t>
      </w:r>
      <w:r>
        <w:rPr>
          <w:rFonts w:ascii="Futura Lt BT" w:hAnsi="Futura Lt BT"/>
          <w:szCs w:val="22"/>
        </w:rPr>
        <w:t xml:space="preserve">en </w:t>
      </w:r>
      <w:r w:rsidR="009D1EB6" w:rsidRPr="0061508A">
        <w:rPr>
          <w:rFonts w:ascii="Futura Lt BT" w:hAnsi="Futura Lt BT"/>
          <w:szCs w:val="22"/>
        </w:rPr>
        <w:t xml:space="preserve">lien </w:t>
      </w:r>
      <w:r>
        <w:rPr>
          <w:rFonts w:ascii="Futura Lt BT" w:hAnsi="Futura Lt BT"/>
          <w:szCs w:val="22"/>
        </w:rPr>
        <w:t xml:space="preserve">avec </w:t>
      </w:r>
      <w:r w:rsidR="009D1EB6" w:rsidRPr="0061508A">
        <w:rPr>
          <w:rFonts w:ascii="Futura Lt BT" w:hAnsi="Futura Lt BT"/>
          <w:szCs w:val="22"/>
        </w:rPr>
        <w:t xml:space="preserve">back et middle office) : </w:t>
      </w:r>
      <w:r>
        <w:rPr>
          <w:rFonts w:ascii="Futura Lt BT" w:hAnsi="Futura Lt BT"/>
          <w:szCs w:val="22"/>
        </w:rPr>
        <w:t>mi-septembre</w:t>
      </w:r>
      <w:r w:rsidR="009D1EB6" w:rsidRPr="0061508A">
        <w:rPr>
          <w:rFonts w:ascii="Futura Lt BT" w:hAnsi="Futura Lt BT"/>
          <w:szCs w:val="22"/>
        </w:rPr>
        <w:t xml:space="preserve"> 2019</w:t>
      </w:r>
    </w:p>
    <w:p w:rsidR="009D1EB6" w:rsidRPr="0061508A" w:rsidRDefault="009D1EB6" w:rsidP="0063776B">
      <w:pPr>
        <w:pStyle w:val="Paragraphedeliste"/>
        <w:numPr>
          <w:ilvl w:val="0"/>
          <w:numId w:val="1"/>
        </w:numPr>
        <w:jc w:val="both"/>
        <w:rPr>
          <w:rFonts w:ascii="Futura Lt BT" w:hAnsi="Futura Lt BT"/>
          <w:szCs w:val="22"/>
        </w:rPr>
      </w:pPr>
      <w:r w:rsidRPr="0061508A">
        <w:rPr>
          <w:rFonts w:ascii="Futura Lt BT" w:hAnsi="Futura Lt BT"/>
          <w:szCs w:val="22"/>
        </w:rPr>
        <w:t xml:space="preserve">Aide au dépouillement des offres : fin octobre </w:t>
      </w:r>
      <w:r w:rsidR="00C011B1">
        <w:rPr>
          <w:rFonts w:ascii="Futura Lt BT" w:hAnsi="Futura Lt BT"/>
          <w:szCs w:val="22"/>
        </w:rPr>
        <w:t xml:space="preserve">début novembre </w:t>
      </w:r>
      <w:r w:rsidRPr="0061508A">
        <w:rPr>
          <w:rFonts w:ascii="Futura Lt BT" w:hAnsi="Futura Lt BT"/>
          <w:szCs w:val="22"/>
        </w:rPr>
        <w:t>2019</w:t>
      </w:r>
    </w:p>
    <w:p w:rsidR="009D1EB6" w:rsidRPr="0061508A" w:rsidRDefault="009D1EB6" w:rsidP="0063776B">
      <w:pPr>
        <w:pStyle w:val="Paragraphedeliste"/>
        <w:numPr>
          <w:ilvl w:val="0"/>
          <w:numId w:val="1"/>
        </w:numPr>
        <w:tabs>
          <w:tab w:val="left" w:pos="993"/>
        </w:tabs>
        <w:jc w:val="both"/>
        <w:rPr>
          <w:rFonts w:ascii="Futura Lt BT" w:hAnsi="Futura Lt BT"/>
          <w:noProof/>
          <w:szCs w:val="22"/>
        </w:rPr>
      </w:pPr>
      <w:r w:rsidRPr="0061508A">
        <w:rPr>
          <w:rFonts w:ascii="Futura Lt BT" w:hAnsi="Futura Lt BT"/>
          <w:noProof/>
          <w:szCs w:val="22"/>
        </w:rPr>
        <w:t xml:space="preserve">Accompagnement des équipes sur la rédaction du CDC pour un nouveau portail grand public d’orientation/formation : en fonction des </w:t>
      </w:r>
      <w:r w:rsidR="00C011B1">
        <w:rPr>
          <w:rFonts w:ascii="Futura Lt BT" w:hAnsi="Futura Lt BT"/>
          <w:noProof/>
          <w:szCs w:val="22"/>
        </w:rPr>
        <w:t>attentes</w:t>
      </w:r>
      <w:r w:rsidRPr="0061508A">
        <w:rPr>
          <w:rFonts w:ascii="Futura Lt BT" w:hAnsi="Futura Lt BT"/>
          <w:noProof/>
          <w:szCs w:val="22"/>
        </w:rPr>
        <w:t xml:space="preserve"> de nos financeurs </w:t>
      </w:r>
      <w:r w:rsidR="00475718">
        <w:rPr>
          <w:rFonts w:ascii="Futura Lt BT" w:hAnsi="Futura Lt BT"/>
          <w:noProof/>
          <w:szCs w:val="22"/>
        </w:rPr>
        <w:t>(</w:t>
      </w:r>
      <w:r w:rsidR="00C011B1">
        <w:rPr>
          <w:rFonts w:ascii="Futura Lt BT" w:hAnsi="Futura Lt BT"/>
          <w:noProof/>
          <w:szCs w:val="22"/>
        </w:rPr>
        <w:t>entre septembre et décembre</w:t>
      </w:r>
      <w:r w:rsidRPr="0061508A">
        <w:rPr>
          <w:rFonts w:ascii="Futura Lt BT" w:hAnsi="Futura Lt BT"/>
          <w:noProof/>
          <w:szCs w:val="22"/>
        </w:rPr>
        <w:t xml:space="preserve"> 2019</w:t>
      </w:r>
      <w:r w:rsidR="00475718">
        <w:rPr>
          <w:rFonts w:ascii="Futura Lt BT" w:hAnsi="Futura Lt BT"/>
          <w:noProof/>
          <w:szCs w:val="22"/>
        </w:rPr>
        <w:t>)</w:t>
      </w:r>
    </w:p>
    <w:p w:rsidR="00C74229" w:rsidRPr="0061508A" w:rsidRDefault="00C74229" w:rsidP="0063776B">
      <w:pPr>
        <w:pStyle w:val="Normal2"/>
        <w:numPr>
          <w:ilvl w:val="0"/>
          <w:numId w:val="1"/>
        </w:numPr>
        <w:tabs>
          <w:tab w:val="clear" w:pos="851"/>
          <w:tab w:val="left" w:pos="993"/>
        </w:tabs>
        <w:rPr>
          <w:rFonts w:ascii="Futura Lt BT" w:hAnsi="Futura Lt BT"/>
          <w:noProof/>
          <w:szCs w:val="22"/>
        </w:rPr>
      </w:pPr>
      <w:r w:rsidRPr="0061508A">
        <w:rPr>
          <w:rFonts w:ascii="Futura Lt BT" w:hAnsi="Futura Lt BT"/>
          <w:noProof/>
          <w:szCs w:val="22"/>
        </w:rPr>
        <w:t>Suivi des temps</w:t>
      </w:r>
      <w:r w:rsidR="0061508A" w:rsidRPr="0061508A">
        <w:rPr>
          <w:rFonts w:ascii="Futura Lt BT" w:hAnsi="Futura Lt BT"/>
          <w:noProof/>
          <w:szCs w:val="22"/>
        </w:rPr>
        <w:t xml:space="preserve"> passés</w:t>
      </w:r>
    </w:p>
    <w:p w:rsidR="00EA638B" w:rsidRPr="0061508A" w:rsidRDefault="0061508A" w:rsidP="0061508A">
      <w:pPr>
        <w:pStyle w:val="Paragraphedeliste"/>
        <w:rPr>
          <w:rFonts w:ascii="Futura Lt BT" w:hAnsi="Futura Lt BT"/>
          <w:szCs w:val="22"/>
          <w:u w:val="single"/>
        </w:rPr>
      </w:pPr>
      <w:r w:rsidRPr="0061508A">
        <w:rPr>
          <w:rFonts w:ascii="Futura Lt BT" w:hAnsi="Futura Lt BT"/>
          <w:szCs w:val="22"/>
          <w:u w:val="single"/>
        </w:rPr>
        <w:t>Lot 2 :</w:t>
      </w:r>
      <w:r>
        <w:rPr>
          <w:rFonts w:ascii="Futura Lt BT" w:hAnsi="Futura Lt BT"/>
          <w:szCs w:val="22"/>
          <w:u w:val="single"/>
        </w:rPr>
        <w:t xml:space="preserve"> </w:t>
      </w:r>
      <w:r w:rsidRPr="0061508A">
        <w:rPr>
          <w:rFonts w:ascii="Futura Lt BT" w:hAnsi="Futura Lt BT"/>
          <w:szCs w:val="22"/>
          <w:u w:val="single"/>
        </w:rPr>
        <w:t xml:space="preserve"> </w:t>
      </w:r>
    </w:p>
    <w:p w:rsidR="00246EFB" w:rsidRPr="00246EFB" w:rsidRDefault="00246EFB" w:rsidP="0061508A">
      <w:pPr>
        <w:pStyle w:val="Normal2"/>
        <w:numPr>
          <w:ilvl w:val="0"/>
          <w:numId w:val="1"/>
        </w:numPr>
        <w:tabs>
          <w:tab w:val="clear" w:pos="851"/>
          <w:tab w:val="left" w:pos="993"/>
        </w:tabs>
        <w:rPr>
          <w:rFonts w:ascii="Futura Lt BT" w:hAnsi="Futura Lt BT"/>
          <w:noProof/>
          <w:szCs w:val="22"/>
        </w:rPr>
      </w:pPr>
      <w:r w:rsidRPr="00246EFB">
        <w:rPr>
          <w:rFonts w:ascii="Futura Lt BT" w:hAnsi="Futura Lt BT"/>
          <w:noProof/>
          <w:szCs w:val="22"/>
        </w:rPr>
        <w:t>Compte-rendus</w:t>
      </w:r>
      <w:r w:rsidR="00F11196">
        <w:rPr>
          <w:rFonts w:ascii="Futura Lt BT" w:hAnsi="Futura Lt BT"/>
          <w:noProof/>
          <w:szCs w:val="22"/>
        </w:rPr>
        <w:t xml:space="preserve"> des</w:t>
      </w:r>
      <w:r w:rsidRPr="00246EFB">
        <w:rPr>
          <w:rFonts w:ascii="Futura Lt BT" w:hAnsi="Futura Lt BT"/>
          <w:noProof/>
          <w:szCs w:val="22"/>
        </w:rPr>
        <w:t xml:space="preserve"> suivi</w:t>
      </w:r>
      <w:r w:rsidR="00F11196">
        <w:rPr>
          <w:rFonts w:ascii="Futura Lt BT" w:hAnsi="Futura Lt BT"/>
          <w:noProof/>
          <w:szCs w:val="22"/>
        </w:rPr>
        <w:t>s</w:t>
      </w:r>
      <w:r w:rsidRPr="00246EFB">
        <w:rPr>
          <w:rFonts w:ascii="Futura Lt BT" w:hAnsi="Futura Lt BT"/>
          <w:noProof/>
          <w:szCs w:val="22"/>
        </w:rPr>
        <w:t xml:space="preserve"> recettes </w:t>
      </w:r>
    </w:p>
    <w:p w:rsidR="0061508A" w:rsidRPr="00246EFB" w:rsidRDefault="0061508A" w:rsidP="0061508A">
      <w:pPr>
        <w:pStyle w:val="Normal2"/>
        <w:numPr>
          <w:ilvl w:val="0"/>
          <w:numId w:val="1"/>
        </w:numPr>
        <w:tabs>
          <w:tab w:val="clear" w:pos="851"/>
          <w:tab w:val="left" w:pos="993"/>
        </w:tabs>
        <w:rPr>
          <w:rFonts w:ascii="Futura Lt BT" w:hAnsi="Futura Lt BT"/>
          <w:noProof/>
          <w:szCs w:val="22"/>
        </w:rPr>
      </w:pPr>
      <w:r w:rsidRPr="00246EFB">
        <w:rPr>
          <w:rFonts w:ascii="Futura Lt BT" w:hAnsi="Futura Lt BT"/>
          <w:noProof/>
          <w:szCs w:val="22"/>
        </w:rPr>
        <w:t>Suivi des temps passés</w:t>
      </w:r>
    </w:p>
    <w:p w:rsidR="0061508A" w:rsidRPr="00246EFB" w:rsidRDefault="0061508A" w:rsidP="0061508A">
      <w:pPr>
        <w:rPr>
          <w:rFonts w:ascii="Futura Lt BT" w:hAnsi="Futura Lt BT"/>
          <w:b/>
          <w:color w:val="FF0000"/>
          <w:sz w:val="18"/>
          <w:szCs w:val="18"/>
        </w:rPr>
      </w:pPr>
    </w:p>
    <w:p w:rsidR="00EF4285" w:rsidRPr="00F4351A" w:rsidRDefault="00EF4285" w:rsidP="0063776B">
      <w:pPr>
        <w:pStyle w:val="Titre1"/>
        <w:numPr>
          <w:ilvl w:val="0"/>
          <w:numId w:val="5"/>
        </w:numPr>
        <w:rPr>
          <w:rFonts w:ascii="Futura Lt BT" w:hAnsi="Futura Lt BT"/>
        </w:rPr>
      </w:pPr>
      <w:bookmarkStart w:id="18" w:name="_Toc3298610"/>
      <w:r w:rsidRPr="00152B48">
        <w:rPr>
          <w:rFonts w:ascii="Futura Lt BT" w:hAnsi="Futura Lt BT"/>
        </w:rPr>
        <w:t>Calendrier</w:t>
      </w:r>
      <w:r w:rsidRPr="00F4351A">
        <w:rPr>
          <w:rFonts w:ascii="Futura Lt BT" w:hAnsi="Futura Lt BT"/>
        </w:rPr>
        <w:t xml:space="preserve"> de la prestation</w:t>
      </w:r>
      <w:bookmarkEnd w:id="18"/>
      <w:r w:rsidRPr="00F4351A">
        <w:rPr>
          <w:rFonts w:ascii="Futura Lt BT" w:hAnsi="Futura Lt BT"/>
        </w:rPr>
        <w:t xml:space="preserve"> </w:t>
      </w:r>
    </w:p>
    <w:p w:rsidR="006A72B0" w:rsidRDefault="006A72B0" w:rsidP="00EF4285">
      <w:pPr>
        <w:jc w:val="both"/>
        <w:rPr>
          <w:rFonts w:ascii="Futura Lt BT" w:hAnsi="Futura Lt BT"/>
          <w:b/>
          <w:szCs w:val="22"/>
        </w:rPr>
      </w:pPr>
    </w:p>
    <w:p w:rsidR="00EF4285" w:rsidRPr="00F4351A" w:rsidRDefault="00EF4285" w:rsidP="00EF4285">
      <w:pPr>
        <w:jc w:val="both"/>
        <w:rPr>
          <w:rFonts w:ascii="Futura Lt BT" w:hAnsi="Futura Lt BT"/>
          <w:b/>
          <w:szCs w:val="22"/>
        </w:rPr>
      </w:pPr>
      <w:r w:rsidRPr="00F4351A">
        <w:rPr>
          <w:rFonts w:ascii="Futura Lt BT" w:hAnsi="Futura Lt BT"/>
          <w:b/>
          <w:szCs w:val="22"/>
        </w:rPr>
        <w:t xml:space="preserve">La prestation démarre </w:t>
      </w:r>
      <w:r w:rsidR="00D547FC" w:rsidRPr="00F4351A">
        <w:rPr>
          <w:rFonts w:ascii="Futura Lt BT" w:hAnsi="Futura Lt BT"/>
          <w:b/>
          <w:szCs w:val="22"/>
        </w:rPr>
        <w:t>à compter du jour de sa notification.</w:t>
      </w:r>
    </w:p>
    <w:p w:rsidR="00EF4285" w:rsidRPr="006A72B0" w:rsidRDefault="00D547FC" w:rsidP="00104044">
      <w:pPr>
        <w:jc w:val="both"/>
        <w:rPr>
          <w:rFonts w:ascii="Futura Lt BT" w:hAnsi="Futura Lt BT"/>
          <w:b/>
          <w:szCs w:val="22"/>
        </w:rPr>
      </w:pPr>
      <w:r w:rsidRPr="006A72B0">
        <w:rPr>
          <w:rFonts w:ascii="Futura Lt BT" w:hAnsi="Futura Lt BT"/>
          <w:b/>
          <w:szCs w:val="22"/>
        </w:rPr>
        <w:t xml:space="preserve">La durée de la prestation s’achèvera au </w:t>
      </w:r>
      <w:r w:rsidR="00F224CF" w:rsidRPr="006A72B0">
        <w:rPr>
          <w:rFonts w:ascii="Futura Lt BT" w:hAnsi="Futura Lt BT"/>
          <w:b/>
          <w:szCs w:val="22"/>
        </w:rPr>
        <w:t xml:space="preserve">plus tard le </w:t>
      </w:r>
      <w:r w:rsidR="008E4B3E" w:rsidRPr="006A72B0">
        <w:rPr>
          <w:rFonts w:ascii="Futura Lt BT" w:hAnsi="Futura Lt BT"/>
          <w:b/>
          <w:szCs w:val="22"/>
        </w:rPr>
        <w:t>31 décembre 2019</w:t>
      </w:r>
      <w:r w:rsidRPr="006A72B0">
        <w:rPr>
          <w:rFonts w:ascii="Futura Lt BT" w:hAnsi="Futura Lt BT"/>
          <w:b/>
          <w:szCs w:val="22"/>
        </w:rPr>
        <w:t xml:space="preserve"> </w:t>
      </w:r>
    </w:p>
    <w:p w:rsidR="006B1DA1" w:rsidRPr="00246EFB" w:rsidRDefault="006B1DA1" w:rsidP="00104044">
      <w:pPr>
        <w:jc w:val="both"/>
        <w:rPr>
          <w:rFonts w:ascii="Futura Lt BT" w:hAnsi="Futura Lt BT"/>
          <w:color w:val="FF0000"/>
          <w:sz w:val="18"/>
          <w:szCs w:val="18"/>
        </w:rPr>
      </w:pPr>
    </w:p>
    <w:p w:rsidR="005867DA" w:rsidRPr="00F4351A" w:rsidRDefault="005867DA" w:rsidP="0063776B">
      <w:pPr>
        <w:pStyle w:val="Titre1"/>
        <w:numPr>
          <w:ilvl w:val="0"/>
          <w:numId w:val="5"/>
        </w:numPr>
        <w:rPr>
          <w:rFonts w:ascii="Futura Lt BT" w:hAnsi="Futura Lt BT"/>
        </w:rPr>
      </w:pPr>
      <w:r w:rsidRPr="00F4351A">
        <w:rPr>
          <w:rFonts w:ascii="Futura Lt BT" w:hAnsi="Futura Lt BT"/>
        </w:rPr>
        <w:t xml:space="preserve"> </w:t>
      </w:r>
      <w:bookmarkStart w:id="19" w:name="_Toc3298611"/>
      <w:r w:rsidRPr="00F4351A">
        <w:rPr>
          <w:rFonts w:ascii="Futura Lt BT" w:hAnsi="Futura Lt BT"/>
        </w:rPr>
        <w:t xml:space="preserve">Facturation </w:t>
      </w:r>
      <w:r w:rsidR="00CB3D91" w:rsidRPr="00F4351A">
        <w:rPr>
          <w:rFonts w:ascii="Futura Lt BT" w:hAnsi="Futura Lt BT"/>
        </w:rPr>
        <w:t>et paiement</w:t>
      </w:r>
      <w:bookmarkEnd w:id="19"/>
    </w:p>
    <w:p w:rsidR="00A309D8" w:rsidRPr="00F4351A" w:rsidRDefault="00A309D8" w:rsidP="00A309D8">
      <w:pPr>
        <w:jc w:val="both"/>
        <w:rPr>
          <w:rFonts w:ascii="Futura Lt BT" w:hAnsi="Futura Lt BT"/>
          <w:szCs w:val="22"/>
        </w:rPr>
      </w:pPr>
      <w:r w:rsidRPr="00F4351A">
        <w:rPr>
          <w:rFonts w:ascii="Futura Lt BT" w:hAnsi="Futura Lt BT"/>
          <w:szCs w:val="22"/>
        </w:rPr>
        <w:t xml:space="preserve">Le paiement s’effectuera sur la base d’une facture établie en un original libellé au nom </w:t>
      </w:r>
      <w:r w:rsidR="0043295C">
        <w:rPr>
          <w:rFonts w:ascii="Futura Lt BT" w:hAnsi="Futura Lt BT"/>
          <w:szCs w:val="22"/>
        </w:rPr>
        <w:t>d’Emfor</w:t>
      </w:r>
      <w:r w:rsidRPr="00F4351A">
        <w:rPr>
          <w:rFonts w:ascii="Futura Lt BT" w:hAnsi="Futura Lt BT"/>
          <w:szCs w:val="22"/>
        </w:rPr>
        <w:t xml:space="preserve">, portant, outre les mentions légales, les indications suivantes : </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Le nom, la raison sociale et l’adresse du créancier</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 xml:space="preserve">la nature de la prestation, </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 xml:space="preserve">les dates d’exécution, </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 xml:space="preserve">le lieu </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le montant HT en euros</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le taux et le montant de la TVA</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le montant total à payer</w:t>
      </w:r>
    </w:p>
    <w:p w:rsidR="00A309D8" w:rsidRPr="00F4351A" w:rsidRDefault="00A309D8" w:rsidP="0063776B">
      <w:pPr>
        <w:pStyle w:val="Paragraphedeliste"/>
        <w:numPr>
          <w:ilvl w:val="0"/>
          <w:numId w:val="1"/>
        </w:numPr>
        <w:jc w:val="both"/>
        <w:rPr>
          <w:rFonts w:ascii="Futura Lt BT" w:hAnsi="Futura Lt BT"/>
          <w:szCs w:val="22"/>
        </w:rPr>
      </w:pPr>
      <w:r w:rsidRPr="00F4351A">
        <w:rPr>
          <w:rFonts w:ascii="Futura Lt BT" w:hAnsi="Futura Lt BT"/>
          <w:szCs w:val="22"/>
        </w:rPr>
        <w:t>la date de facturation,</w:t>
      </w:r>
    </w:p>
    <w:p w:rsidR="00EA1D53" w:rsidRPr="00F4351A" w:rsidRDefault="00A309D8" w:rsidP="0063776B">
      <w:pPr>
        <w:pStyle w:val="Paragraphedeliste"/>
        <w:numPr>
          <w:ilvl w:val="0"/>
          <w:numId w:val="1"/>
        </w:numPr>
        <w:jc w:val="both"/>
        <w:rPr>
          <w:rFonts w:ascii="Futura Lt BT" w:hAnsi="Futura Lt BT" w:cs="Calibri"/>
          <w:szCs w:val="22"/>
        </w:rPr>
      </w:pPr>
      <w:r w:rsidRPr="00F4351A">
        <w:rPr>
          <w:rFonts w:ascii="Futura Lt BT" w:hAnsi="Futura Lt BT"/>
          <w:szCs w:val="22"/>
        </w:rPr>
        <w:t>le numéro du compte bancaire ou postal du créancier.</w:t>
      </w:r>
    </w:p>
    <w:p w:rsidR="00A309D8" w:rsidRPr="00F4351A" w:rsidRDefault="00A309D8" w:rsidP="005867DA">
      <w:pPr>
        <w:pStyle w:val="Default"/>
        <w:rPr>
          <w:rFonts w:ascii="Futura Lt BT" w:hAnsi="Futura Lt BT" w:cs="Calibri"/>
          <w:sz w:val="22"/>
          <w:szCs w:val="22"/>
        </w:rPr>
      </w:pPr>
    </w:p>
    <w:p w:rsidR="00EA1D53" w:rsidRPr="00F4351A" w:rsidRDefault="00EA1D53" w:rsidP="00A309D8">
      <w:pPr>
        <w:jc w:val="both"/>
        <w:rPr>
          <w:rFonts w:ascii="Futura Lt BT" w:hAnsi="Futura Lt BT"/>
          <w:szCs w:val="22"/>
        </w:rPr>
      </w:pPr>
      <w:r w:rsidRPr="00F4351A">
        <w:rPr>
          <w:rFonts w:ascii="Futura Lt BT" w:hAnsi="Futura Lt BT"/>
          <w:szCs w:val="22"/>
        </w:rPr>
        <w:t xml:space="preserve">La facture devra parvenir à l’adresse suivante : </w:t>
      </w:r>
    </w:p>
    <w:p w:rsidR="0043295C" w:rsidRPr="00F4351A" w:rsidRDefault="0043295C" w:rsidP="0043295C">
      <w:pPr>
        <w:jc w:val="center"/>
        <w:rPr>
          <w:rFonts w:ascii="Futura Lt BT" w:hAnsi="Futura Lt BT"/>
          <w:b/>
          <w:bCs/>
          <w:szCs w:val="22"/>
        </w:rPr>
      </w:pPr>
      <w:r w:rsidRPr="00F4351A">
        <w:rPr>
          <w:rFonts w:ascii="Futura Lt BT" w:hAnsi="Futura Lt BT"/>
          <w:b/>
          <w:bCs/>
          <w:szCs w:val="22"/>
        </w:rPr>
        <w:t>Emfor Bourgogne-Franche-Comté</w:t>
      </w:r>
    </w:p>
    <w:p w:rsidR="0043295C" w:rsidRPr="00F4351A" w:rsidRDefault="009F0636" w:rsidP="0043295C">
      <w:pPr>
        <w:jc w:val="center"/>
        <w:rPr>
          <w:rFonts w:ascii="Futura Lt BT" w:hAnsi="Futura Lt BT"/>
          <w:b/>
          <w:bCs/>
          <w:szCs w:val="22"/>
        </w:rPr>
      </w:pPr>
      <w:r>
        <w:rPr>
          <w:rFonts w:ascii="Futura Lt BT" w:hAnsi="Futura Lt BT"/>
          <w:b/>
          <w:bCs/>
          <w:szCs w:val="22"/>
        </w:rPr>
        <w:t xml:space="preserve">3 rue Auguste Frémiet </w:t>
      </w:r>
    </w:p>
    <w:p w:rsidR="0043295C" w:rsidRDefault="009F0636" w:rsidP="0043295C">
      <w:pPr>
        <w:jc w:val="center"/>
        <w:rPr>
          <w:rFonts w:ascii="Futura Lt BT" w:hAnsi="Futura Lt BT"/>
          <w:b/>
          <w:bCs/>
          <w:szCs w:val="22"/>
        </w:rPr>
      </w:pPr>
      <w:r>
        <w:rPr>
          <w:rFonts w:ascii="Futura Lt BT" w:hAnsi="Futura Lt BT"/>
          <w:b/>
          <w:bCs/>
          <w:szCs w:val="22"/>
        </w:rPr>
        <w:t xml:space="preserve">21000 DIJON </w:t>
      </w:r>
    </w:p>
    <w:p w:rsidR="00EA1D53" w:rsidRPr="00F4351A" w:rsidRDefault="00EA1D53" w:rsidP="00A309D8">
      <w:pPr>
        <w:jc w:val="both"/>
        <w:rPr>
          <w:rFonts w:ascii="Futura Lt BT" w:hAnsi="Futura Lt BT"/>
          <w:szCs w:val="22"/>
        </w:rPr>
      </w:pPr>
    </w:p>
    <w:p w:rsidR="00EA1D53" w:rsidRPr="00F4351A" w:rsidRDefault="00EA1D53" w:rsidP="00A309D8">
      <w:pPr>
        <w:jc w:val="both"/>
        <w:rPr>
          <w:rFonts w:ascii="Futura Lt BT" w:hAnsi="Futura Lt BT"/>
          <w:szCs w:val="22"/>
        </w:rPr>
      </w:pPr>
      <w:r w:rsidRPr="00F4351A">
        <w:rPr>
          <w:rFonts w:ascii="Futura Lt BT" w:hAnsi="Futura Lt BT"/>
          <w:szCs w:val="22"/>
        </w:rPr>
        <w:t>Les sommes dues seront payées dans un délai global de 30 jours fin de mois à compter de la date de réception des factures</w:t>
      </w:r>
      <w:r w:rsidR="00E04875" w:rsidRPr="00F4351A">
        <w:rPr>
          <w:rFonts w:ascii="Futura Lt BT" w:hAnsi="Futura Lt BT"/>
          <w:szCs w:val="22"/>
        </w:rPr>
        <w:t xml:space="preserve"> après vérification du service fait</w:t>
      </w:r>
      <w:r w:rsidRPr="00F4351A">
        <w:rPr>
          <w:rFonts w:ascii="Futura Lt BT" w:hAnsi="Futura Lt BT"/>
          <w:szCs w:val="22"/>
        </w:rPr>
        <w:t>.</w:t>
      </w:r>
    </w:p>
    <w:p w:rsidR="00F224CF" w:rsidRPr="00F4351A" w:rsidRDefault="00F224CF" w:rsidP="00C40D7C">
      <w:pPr>
        <w:pStyle w:val="Default"/>
        <w:rPr>
          <w:rFonts w:ascii="Futura Lt BT" w:hAnsi="Futura Lt BT" w:cs="Calibri"/>
          <w:sz w:val="22"/>
          <w:szCs w:val="22"/>
        </w:rPr>
      </w:pPr>
    </w:p>
    <w:p w:rsidR="005867DA" w:rsidRPr="00F4351A" w:rsidRDefault="00F224CF" w:rsidP="00F224CF">
      <w:pPr>
        <w:jc w:val="both"/>
        <w:rPr>
          <w:rFonts w:ascii="Futura Lt BT" w:hAnsi="Futura Lt BT"/>
          <w:szCs w:val="22"/>
        </w:rPr>
      </w:pPr>
      <w:r w:rsidRPr="00F4351A">
        <w:rPr>
          <w:rFonts w:ascii="Futura Lt BT" w:hAnsi="Futura Lt BT"/>
          <w:szCs w:val="22"/>
        </w:rPr>
        <w:t>Les paiements se feront comme suit :</w:t>
      </w:r>
    </w:p>
    <w:p w:rsidR="00F224CF" w:rsidRPr="0061508A" w:rsidRDefault="00F224CF" w:rsidP="0063776B">
      <w:pPr>
        <w:pStyle w:val="Paragraphedeliste"/>
        <w:numPr>
          <w:ilvl w:val="0"/>
          <w:numId w:val="1"/>
        </w:numPr>
        <w:jc w:val="both"/>
        <w:rPr>
          <w:rFonts w:ascii="Futura Lt BT" w:hAnsi="Futura Lt BT"/>
          <w:szCs w:val="22"/>
        </w:rPr>
      </w:pPr>
      <w:r w:rsidRPr="0061508A">
        <w:rPr>
          <w:rFonts w:ascii="Futura Lt BT" w:hAnsi="Futura Lt BT"/>
          <w:szCs w:val="22"/>
        </w:rPr>
        <w:t xml:space="preserve">Un premier acompte à la signature du contrat </w:t>
      </w:r>
      <w:r w:rsidR="00E04875" w:rsidRPr="0061508A">
        <w:rPr>
          <w:rFonts w:ascii="Futura Lt BT" w:hAnsi="Futura Lt BT"/>
          <w:szCs w:val="22"/>
        </w:rPr>
        <w:t>(</w:t>
      </w:r>
      <w:r w:rsidR="00CF1DAF" w:rsidRPr="0061508A">
        <w:rPr>
          <w:rFonts w:ascii="Futura Lt BT" w:hAnsi="Futura Lt BT"/>
          <w:szCs w:val="22"/>
        </w:rPr>
        <w:t>40</w:t>
      </w:r>
      <w:r w:rsidRPr="0061508A">
        <w:rPr>
          <w:rFonts w:ascii="Futura Lt BT" w:hAnsi="Futura Lt BT"/>
          <w:szCs w:val="22"/>
        </w:rPr>
        <w:t>%</w:t>
      </w:r>
      <w:r w:rsidR="00E04875" w:rsidRPr="0061508A">
        <w:rPr>
          <w:rFonts w:ascii="Futura Lt BT" w:hAnsi="Futura Lt BT"/>
          <w:szCs w:val="22"/>
        </w:rPr>
        <w:t>)</w:t>
      </w:r>
    </w:p>
    <w:p w:rsidR="00F224CF" w:rsidRPr="0061508A" w:rsidRDefault="00F224CF" w:rsidP="0063776B">
      <w:pPr>
        <w:pStyle w:val="Paragraphedeliste"/>
        <w:numPr>
          <w:ilvl w:val="0"/>
          <w:numId w:val="1"/>
        </w:numPr>
        <w:jc w:val="both"/>
        <w:rPr>
          <w:rFonts w:ascii="Futura Lt BT" w:hAnsi="Futura Lt BT"/>
          <w:szCs w:val="22"/>
        </w:rPr>
      </w:pPr>
      <w:r w:rsidRPr="0061508A">
        <w:rPr>
          <w:rFonts w:ascii="Futura Lt BT" w:hAnsi="Futura Lt BT"/>
          <w:szCs w:val="22"/>
        </w:rPr>
        <w:t xml:space="preserve">Un second acompte à </w:t>
      </w:r>
      <w:r w:rsidR="00CF1DAF" w:rsidRPr="0061508A">
        <w:rPr>
          <w:rFonts w:ascii="Futura Lt BT" w:hAnsi="Futura Lt BT"/>
          <w:szCs w:val="22"/>
        </w:rPr>
        <w:t>mi-étape</w:t>
      </w:r>
      <w:r w:rsidRPr="0061508A">
        <w:rPr>
          <w:rFonts w:ascii="Futura Lt BT" w:hAnsi="Futura Lt BT"/>
          <w:szCs w:val="22"/>
        </w:rPr>
        <w:t xml:space="preserve"> </w:t>
      </w:r>
      <w:r w:rsidR="00E04875" w:rsidRPr="0061508A">
        <w:rPr>
          <w:rFonts w:ascii="Futura Lt BT" w:hAnsi="Futura Lt BT"/>
          <w:szCs w:val="22"/>
        </w:rPr>
        <w:t>(</w:t>
      </w:r>
      <w:r w:rsidR="00CF1DAF" w:rsidRPr="0061508A">
        <w:rPr>
          <w:rFonts w:ascii="Futura Lt BT" w:hAnsi="Futura Lt BT"/>
          <w:szCs w:val="22"/>
        </w:rPr>
        <w:t>30</w:t>
      </w:r>
      <w:r w:rsidRPr="0061508A">
        <w:rPr>
          <w:rFonts w:ascii="Futura Lt BT" w:hAnsi="Futura Lt BT"/>
          <w:szCs w:val="22"/>
        </w:rPr>
        <w:t>%</w:t>
      </w:r>
      <w:r w:rsidR="00E04875" w:rsidRPr="0061508A">
        <w:rPr>
          <w:rFonts w:ascii="Futura Lt BT" w:hAnsi="Futura Lt BT"/>
          <w:szCs w:val="22"/>
        </w:rPr>
        <w:t>)</w:t>
      </w:r>
    </w:p>
    <w:p w:rsidR="00F224CF" w:rsidRPr="0061508A" w:rsidRDefault="00F224CF" w:rsidP="0063776B">
      <w:pPr>
        <w:pStyle w:val="Paragraphedeliste"/>
        <w:numPr>
          <w:ilvl w:val="0"/>
          <w:numId w:val="1"/>
        </w:numPr>
        <w:jc w:val="both"/>
        <w:rPr>
          <w:rFonts w:ascii="Futura Lt BT" w:hAnsi="Futura Lt BT"/>
          <w:szCs w:val="22"/>
        </w:rPr>
      </w:pPr>
      <w:r w:rsidRPr="0061508A">
        <w:rPr>
          <w:rFonts w:ascii="Futura Lt BT" w:hAnsi="Futura Lt BT"/>
          <w:szCs w:val="22"/>
        </w:rPr>
        <w:t xml:space="preserve">Le solde à </w:t>
      </w:r>
      <w:r w:rsidR="00CF1DAF" w:rsidRPr="0061508A">
        <w:rPr>
          <w:rFonts w:ascii="Futura Lt BT" w:hAnsi="Futura Lt BT"/>
          <w:szCs w:val="22"/>
        </w:rPr>
        <w:t>la fin de la mission</w:t>
      </w:r>
      <w:r w:rsidRPr="0061508A">
        <w:rPr>
          <w:rFonts w:ascii="Futura Lt BT" w:hAnsi="Futura Lt BT"/>
          <w:szCs w:val="22"/>
        </w:rPr>
        <w:t>.</w:t>
      </w:r>
    </w:p>
    <w:p w:rsidR="00F224CF" w:rsidRPr="00F4351A" w:rsidRDefault="00F224CF" w:rsidP="00C40D7C">
      <w:pPr>
        <w:pStyle w:val="Default"/>
        <w:rPr>
          <w:rFonts w:ascii="Futura Lt BT" w:hAnsi="Futura Lt BT" w:cs="Calibri"/>
          <w:sz w:val="22"/>
          <w:szCs w:val="22"/>
        </w:rPr>
      </w:pPr>
    </w:p>
    <w:p w:rsidR="00A75D0D" w:rsidRPr="00F4351A" w:rsidRDefault="00A75D0D" w:rsidP="00A75D0D">
      <w:pPr>
        <w:autoSpaceDE w:val="0"/>
        <w:autoSpaceDN w:val="0"/>
        <w:adjustRightInd w:val="0"/>
        <w:jc w:val="both"/>
        <w:rPr>
          <w:rFonts w:ascii="Futura Lt BT" w:hAnsi="Futura Lt BT"/>
          <w:b/>
          <w:bCs/>
          <w:color w:val="000000"/>
          <w:szCs w:val="22"/>
        </w:rPr>
      </w:pPr>
      <w:r w:rsidRPr="00F4351A">
        <w:rPr>
          <w:rFonts w:ascii="Futura Lt BT" w:hAnsi="Futura Lt BT"/>
          <w:color w:val="000000"/>
          <w:szCs w:val="22"/>
        </w:rPr>
        <w:lastRenderedPageBreak/>
        <w:t xml:space="preserve">Si du fait du titulaire, il ne peut être procédé aux opérations de vérification ou à toutes les opérations nécessaires au paiement de la facture, </w:t>
      </w:r>
      <w:r w:rsidRPr="00F4351A">
        <w:rPr>
          <w:rFonts w:ascii="Futura Lt BT" w:hAnsi="Futura Lt BT"/>
          <w:b/>
          <w:bCs/>
          <w:color w:val="000000"/>
          <w:szCs w:val="22"/>
        </w:rPr>
        <w:t>le délai de règlement est suspendu pour une durée égale au retard qui en est résulté.</w:t>
      </w:r>
    </w:p>
    <w:p w:rsidR="00A75D0D" w:rsidRPr="00F4351A" w:rsidRDefault="00A75D0D" w:rsidP="00C40D7C">
      <w:pPr>
        <w:pStyle w:val="Default"/>
        <w:rPr>
          <w:rFonts w:ascii="Futura Lt BT" w:hAnsi="Futura Lt BT" w:cs="Calibri"/>
          <w:sz w:val="22"/>
          <w:szCs w:val="22"/>
        </w:rPr>
      </w:pPr>
    </w:p>
    <w:p w:rsidR="00C40D7C" w:rsidRDefault="00CB3D91" w:rsidP="0063776B">
      <w:pPr>
        <w:pStyle w:val="Titre1"/>
        <w:numPr>
          <w:ilvl w:val="0"/>
          <w:numId w:val="5"/>
        </w:numPr>
        <w:rPr>
          <w:rFonts w:ascii="Futura Lt BT" w:hAnsi="Futura Lt BT"/>
        </w:rPr>
      </w:pPr>
      <w:r w:rsidRPr="00F4351A">
        <w:rPr>
          <w:rFonts w:ascii="Futura Lt BT" w:hAnsi="Futura Lt BT"/>
        </w:rPr>
        <w:t xml:space="preserve"> </w:t>
      </w:r>
      <w:bookmarkStart w:id="20" w:name="_Toc3298612"/>
      <w:r w:rsidR="00C40D7C" w:rsidRPr="00F4351A">
        <w:rPr>
          <w:rFonts w:ascii="Futura Lt BT" w:hAnsi="Futura Lt BT"/>
        </w:rPr>
        <w:t xml:space="preserve">Confidentialité des informations – Respect du périmètre </w:t>
      </w:r>
      <w:r w:rsidR="003C780A">
        <w:rPr>
          <w:rFonts w:ascii="Futura Lt BT" w:hAnsi="Futura Lt BT"/>
        </w:rPr>
        <w:t>–</w:t>
      </w:r>
      <w:r w:rsidR="00156137" w:rsidRPr="00F4351A">
        <w:rPr>
          <w:rFonts w:ascii="Futura Lt BT" w:hAnsi="Futura Lt BT"/>
        </w:rPr>
        <w:t xml:space="preserve"> Assurance</w:t>
      </w:r>
      <w:bookmarkEnd w:id="20"/>
    </w:p>
    <w:p w:rsidR="003C780A" w:rsidRPr="003C780A" w:rsidRDefault="003C780A" w:rsidP="003C780A"/>
    <w:p w:rsidR="00C40D7C" w:rsidRPr="00F4351A" w:rsidRDefault="00C40D7C" w:rsidP="00461009">
      <w:pPr>
        <w:autoSpaceDE w:val="0"/>
        <w:autoSpaceDN w:val="0"/>
        <w:adjustRightInd w:val="0"/>
        <w:jc w:val="both"/>
        <w:rPr>
          <w:rFonts w:ascii="Futura Lt BT" w:hAnsi="Futura Lt BT"/>
          <w:color w:val="000000"/>
          <w:szCs w:val="22"/>
        </w:rPr>
      </w:pPr>
      <w:r w:rsidRPr="00F4351A">
        <w:rPr>
          <w:rFonts w:ascii="Futura Lt BT" w:hAnsi="Futura Lt BT"/>
          <w:color w:val="000000"/>
          <w:szCs w:val="22"/>
        </w:rPr>
        <w:t xml:space="preserve">Le titulaire a une obligation de discrétion, de sécurité et de secret. L’intervenant désigné par le titulaire s'engage à assurer la confidentialité de l'intégralité des informations traitées dans le cadre de la prestation. La divulgation des informations ne devra se faire qu'aux seules personnes ayant le besoin d'en connaître. </w:t>
      </w:r>
    </w:p>
    <w:p w:rsidR="00C40D7C" w:rsidRPr="00F4351A" w:rsidRDefault="00C40D7C" w:rsidP="00461009">
      <w:pPr>
        <w:autoSpaceDE w:val="0"/>
        <w:autoSpaceDN w:val="0"/>
        <w:adjustRightInd w:val="0"/>
        <w:jc w:val="both"/>
        <w:rPr>
          <w:rFonts w:ascii="Futura Lt BT" w:hAnsi="Futura Lt BT"/>
          <w:color w:val="000000"/>
          <w:szCs w:val="22"/>
        </w:rPr>
      </w:pPr>
      <w:r w:rsidRPr="00F4351A">
        <w:rPr>
          <w:rFonts w:ascii="Futura Lt BT" w:hAnsi="Futura Lt BT"/>
          <w:color w:val="000000"/>
          <w:szCs w:val="22"/>
        </w:rPr>
        <w:t xml:space="preserve">Le titulaire s’engage à ne pas tenter d’accéder à des informations ou des ressources informatiques ne faisant pas partie du périmètre de la prestation. </w:t>
      </w:r>
    </w:p>
    <w:p w:rsidR="00156137" w:rsidRPr="00F4351A" w:rsidRDefault="00156137" w:rsidP="00461009">
      <w:pPr>
        <w:autoSpaceDE w:val="0"/>
        <w:autoSpaceDN w:val="0"/>
        <w:adjustRightInd w:val="0"/>
        <w:jc w:val="both"/>
        <w:rPr>
          <w:rFonts w:ascii="Futura Lt BT" w:hAnsi="Futura Lt BT"/>
          <w:color w:val="000000"/>
          <w:szCs w:val="22"/>
        </w:rPr>
      </w:pPr>
    </w:p>
    <w:p w:rsidR="00156137" w:rsidRPr="00F4351A" w:rsidRDefault="00156137" w:rsidP="00461009">
      <w:pPr>
        <w:autoSpaceDE w:val="0"/>
        <w:autoSpaceDN w:val="0"/>
        <w:adjustRightInd w:val="0"/>
        <w:jc w:val="both"/>
        <w:rPr>
          <w:rFonts w:ascii="Futura Lt BT" w:hAnsi="Futura Lt BT"/>
          <w:color w:val="000000"/>
          <w:szCs w:val="22"/>
        </w:rPr>
      </w:pPr>
      <w:r w:rsidRPr="00F4351A">
        <w:rPr>
          <w:rFonts w:ascii="Futura Lt BT" w:hAnsi="Futura Lt BT"/>
          <w:color w:val="000000"/>
          <w:szCs w:val="22"/>
        </w:rPr>
        <w:t>Avant tout commencement d’exécution, le titulaire doit pouvoir justifier qu’il est titulaire d’une assurance de responsabilité professionnelle. En cas de demande de la personne responsable, le titulaire devra lui transmettre l’attestation d’assurance dans les 15 jours.</w:t>
      </w:r>
    </w:p>
    <w:p w:rsidR="00156137" w:rsidRPr="00F4351A" w:rsidRDefault="00156137" w:rsidP="00C40D7C">
      <w:pPr>
        <w:pStyle w:val="Paragraphedeliste"/>
        <w:spacing w:line="276" w:lineRule="auto"/>
        <w:ind w:left="0"/>
        <w:contextualSpacing/>
        <w:jc w:val="both"/>
        <w:rPr>
          <w:rFonts w:ascii="Futura Lt BT" w:hAnsi="Futura Lt BT"/>
        </w:rPr>
      </w:pPr>
    </w:p>
    <w:p w:rsidR="00156137" w:rsidRDefault="00EF4285" w:rsidP="0063776B">
      <w:pPr>
        <w:pStyle w:val="Titre1"/>
        <w:numPr>
          <w:ilvl w:val="0"/>
          <w:numId w:val="5"/>
        </w:numPr>
        <w:rPr>
          <w:rFonts w:ascii="Futura Lt BT" w:hAnsi="Futura Lt BT"/>
        </w:rPr>
      </w:pPr>
      <w:r w:rsidRPr="00F4351A">
        <w:rPr>
          <w:rFonts w:ascii="Futura Lt BT" w:hAnsi="Futura Lt BT"/>
        </w:rPr>
        <w:t xml:space="preserve"> </w:t>
      </w:r>
      <w:bookmarkStart w:id="21" w:name="_Toc3298613"/>
      <w:r w:rsidR="00156137" w:rsidRPr="00F4351A">
        <w:rPr>
          <w:rFonts w:ascii="Futura Lt BT" w:hAnsi="Futura Lt BT"/>
        </w:rPr>
        <w:t>Litiges et pénalités de retard</w:t>
      </w:r>
      <w:bookmarkEnd w:id="21"/>
    </w:p>
    <w:p w:rsidR="009F0636" w:rsidRPr="009F0636" w:rsidRDefault="009F0636" w:rsidP="009F0636"/>
    <w:p w:rsidR="00156137" w:rsidRPr="00F4351A" w:rsidRDefault="00156137" w:rsidP="00156137">
      <w:pPr>
        <w:autoSpaceDE w:val="0"/>
        <w:autoSpaceDN w:val="0"/>
        <w:adjustRightInd w:val="0"/>
        <w:jc w:val="both"/>
        <w:rPr>
          <w:rFonts w:ascii="Futura Lt BT" w:hAnsi="Futura Lt BT"/>
          <w:szCs w:val="22"/>
        </w:rPr>
      </w:pPr>
      <w:r w:rsidRPr="00F4351A">
        <w:rPr>
          <w:rFonts w:ascii="Futura Lt BT" w:hAnsi="Futura Lt BT"/>
          <w:color w:val="000000"/>
          <w:szCs w:val="22"/>
        </w:rPr>
        <w:t>En cas de litige, la loi française est seule applicable. Les parties déclarent reconnaître la compétence du tribunal administratif de Dijon.</w:t>
      </w:r>
    </w:p>
    <w:p w:rsidR="00156137" w:rsidRDefault="00156137" w:rsidP="00C40D7C">
      <w:pPr>
        <w:pStyle w:val="Default"/>
        <w:rPr>
          <w:rFonts w:ascii="Futura Lt BT" w:hAnsi="Futura Lt BT" w:cs="Calibri"/>
          <w:sz w:val="22"/>
          <w:szCs w:val="22"/>
        </w:rPr>
      </w:pPr>
    </w:p>
    <w:p w:rsidR="005F7E15" w:rsidRDefault="005F7E15" w:rsidP="00C40D7C">
      <w:pPr>
        <w:pStyle w:val="Default"/>
        <w:rPr>
          <w:rFonts w:ascii="Futura Lt BT" w:hAnsi="Futura Lt BT" w:cs="Calibri"/>
          <w:sz w:val="22"/>
          <w:szCs w:val="22"/>
        </w:rPr>
      </w:pPr>
    </w:p>
    <w:p w:rsidR="004544B7" w:rsidRPr="00475718" w:rsidRDefault="005F7E15" w:rsidP="00475718">
      <w:pPr>
        <w:pStyle w:val="Titre1"/>
        <w:numPr>
          <w:ilvl w:val="0"/>
          <w:numId w:val="5"/>
        </w:numPr>
        <w:rPr>
          <w:rFonts w:ascii="Futura Lt BT" w:hAnsi="Futura Lt BT"/>
        </w:rPr>
      </w:pPr>
      <w:r>
        <w:rPr>
          <w:rFonts w:ascii="Futura Lt BT" w:hAnsi="Futura Lt BT"/>
          <w:szCs w:val="22"/>
        </w:rPr>
        <w:br w:type="page"/>
      </w:r>
      <w:bookmarkStart w:id="22" w:name="_Toc3298614"/>
      <w:r w:rsidR="004544B7" w:rsidRPr="00475718">
        <w:rPr>
          <w:rFonts w:ascii="Futura Lt BT" w:hAnsi="Futura Lt BT"/>
        </w:rPr>
        <w:lastRenderedPageBreak/>
        <w:t>Les outils administrés par EMFOR</w:t>
      </w:r>
      <w:bookmarkEnd w:id="22"/>
    </w:p>
    <w:p w:rsidR="004544B7" w:rsidRDefault="004544B7" w:rsidP="005F7E15">
      <w:pPr>
        <w:rPr>
          <w:rFonts w:ascii="Calibri" w:hAnsi="Calibri" w:cs="Calibri"/>
          <w:b/>
          <w:bCs/>
          <w:szCs w:val="22"/>
        </w:rPr>
      </w:pPr>
    </w:p>
    <w:p w:rsidR="005F7E15" w:rsidRPr="005F7E15" w:rsidRDefault="003F703D" w:rsidP="005F7E15">
      <w:pPr>
        <w:rPr>
          <w:rFonts w:ascii="Calibri" w:hAnsi="Calibri" w:cs="Calibri"/>
          <w:szCs w:val="22"/>
        </w:rPr>
      </w:pPr>
      <w:r>
        <w:rPr>
          <w:rFonts w:ascii="Calibri" w:hAnsi="Calibri" w:cs="Calibri"/>
          <w:b/>
          <w:bCs/>
          <w:szCs w:val="22"/>
        </w:rPr>
        <w:t>CLEOR</w:t>
      </w:r>
    </w:p>
    <w:p w:rsidR="00DE4CDD" w:rsidRPr="00DE4CDD" w:rsidRDefault="00DE4CDD" w:rsidP="00DE4CDD">
      <w:pPr>
        <w:autoSpaceDE w:val="0"/>
        <w:autoSpaceDN w:val="0"/>
        <w:adjustRightInd w:val="0"/>
        <w:jc w:val="both"/>
        <w:rPr>
          <w:rFonts w:ascii="Futura Lt BT" w:hAnsi="Futura Lt BT"/>
          <w:color w:val="000000"/>
          <w:szCs w:val="22"/>
        </w:rPr>
      </w:pPr>
      <w:r w:rsidRPr="00DE4CDD">
        <w:rPr>
          <w:rFonts w:ascii="Futura Lt BT" w:hAnsi="Futura Lt BT"/>
          <w:color w:val="000000"/>
          <w:szCs w:val="22"/>
        </w:rPr>
        <w:t>Cléor</w:t>
      </w:r>
      <w:r w:rsidR="008A7F42">
        <w:rPr>
          <w:rFonts w:ascii="Futura Lt BT" w:hAnsi="Futura Lt BT"/>
          <w:color w:val="000000"/>
          <w:szCs w:val="22"/>
        </w:rPr>
        <w:t xml:space="preserve">, outil numérique, </w:t>
      </w:r>
      <w:r w:rsidRPr="00DE4CDD">
        <w:rPr>
          <w:rFonts w:ascii="Futura Lt BT" w:hAnsi="Futura Lt BT"/>
          <w:color w:val="000000"/>
          <w:szCs w:val="22"/>
        </w:rPr>
        <w:t>a pour objectif d</w:t>
      </w:r>
      <w:r w:rsidR="008A7F42">
        <w:rPr>
          <w:rFonts w:ascii="Futura Lt BT" w:hAnsi="Futura Lt BT"/>
          <w:color w:val="000000"/>
          <w:szCs w:val="22"/>
        </w:rPr>
        <w:t>’</w:t>
      </w:r>
      <w:r w:rsidRPr="00DE4CDD">
        <w:rPr>
          <w:rFonts w:ascii="Futura Lt BT" w:hAnsi="Futura Lt BT"/>
          <w:color w:val="000000"/>
          <w:szCs w:val="22"/>
        </w:rPr>
        <w:t>accompagner dans l’élaboration d</w:t>
      </w:r>
      <w:r w:rsidR="008A7F42">
        <w:rPr>
          <w:rFonts w:ascii="Futura Lt BT" w:hAnsi="Futura Lt BT"/>
          <w:color w:val="000000"/>
          <w:szCs w:val="22"/>
        </w:rPr>
        <w:t xml:space="preserve">’un </w:t>
      </w:r>
      <w:r w:rsidRPr="00DE4CDD">
        <w:rPr>
          <w:rFonts w:ascii="Futura Lt BT" w:hAnsi="Futura Lt BT"/>
          <w:color w:val="000000"/>
          <w:szCs w:val="22"/>
        </w:rPr>
        <w:t>projet professionnel.</w:t>
      </w:r>
    </w:p>
    <w:p w:rsidR="00DE4CDD" w:rsidRPr="00DE4CDD" w:rsidRDefault="00DE4CDD" w:rsidP="00DE4CDD">
      <w:pPr>
        <w:autoSpaceDE w:val="0"/>
        <w:autoSpaceDN w:val="0"/>
        <w:adjustRightInd w:val="0"/>
        <w:jc w:val="both"/>
        <w:rPr>
          <w:rFonts w:ascii="Futura Lt BT" w:hAnsi="Futura Lt BT"/>
          <w:color w:val="000000"/>
          <w:szCs w:val="22"/>
        </w:rPr>
      </w:pPr>
      <w:r w:rsidRPr="00DE4CDD">
        <w:rPr>
          <w:rFonts w:ascii="Futura Lt BT" w:hAnsi="Futura Lt BT"/>
          <w:color w:val="000000"/>
          <w:szCs w:val="22"/>
        </w:rPr>
        <w:t xml:space="preserve">Cet outil </w:t>
      </w:r>
      <w:r w:rsidR="008A7F42">
        <w:rPr>
          <w:rFonts w:ascii="Futura Lt BT" w:hAnsi="Futura Lt BT"/>
          <w:color w:val="000000"/>
          <w:szCs w:val="22"/>
        </w:rPr>
        <w:t>aide</w:t>
      </w:r>
      <w:r w:rsidRPr="00DE4CDD">
        <w:rPr>
          <w:rFonts w:ascii="Futura Lt BT" w:hAnsi="Futura Lt BT"/>
          <w:color w:val="000000"/>
          <w:szCs w:val="22"/>
        </w:rPr>
        <w:t xml:space="preserve"> à partir d’un choix de métier, secteur d’activité ou selon </w:t>
      </w:r>
      <w:r w:rsidR="008A7F42">
        <w:rPr>
          <w:rFonts w:ascii="Futura Lt BT" w:hAnsi="Futura Lt BT"/>
          <w:color w:val="000000"/>
          <w:szCs w:val="22"/>
        </w:rPr>
        <w:t>un</w:t>
      </w:r>
      <w:r w:rsidRPr="00DE4CDD">
        <w:rPr>
          <w:rFonts w:ascii="Futura Lt BT" w:hAnsi="Futura Lt BT"/>
          <w:color w:val="000000"/>
          <w:szCs w:val="22"/>
        </w:rPr>
        <w:t xml:space="preserve"> profil, de disposer d’informations actualisées sur les métiers qui s’exercent</w:t>
      </w:r>
      <w:r w:rsidR="008A7F42">
        <w:rPr>
          <w:rFonts w:ascii="Futura Lt BT" w:hAnsi="Futura Lt BT"/>
          <w:color w:val="000000"/>
          <w:szCs w:val="22"/>
        </w:rPr>
        <w:t xml:space="preserve"> dans la région</w:t>
      </w:r>
      <w:r w:rsidRPr="00DE4CDD">
        <w:rPr>
          <w:rFonts w:ascii="Futura Lt BT" w:hAnsi="Futura Lt BT"/>
          <w:color w:val="000000"/>
          <w:szCs w:val="22"/>
        </w:rPr>
        <w:t>, leur tendance d’évolution, les recrutements en cours, ainsi que les évolutions possibles entre métiers avec ou sans formation.</w:t>
      </w:r>
    </w:p>
    <w:p w:rsidR="005F7E15" w:rsidRPr="005F7E15" w:rsidRDefault="005F7E15" w:rsidP="00DE4CDD">
      <w:pPr>
        <w:autoSpaceDE w:val="0"/>
        <w:autoSpaceDN w:val="0"/>
        <w:adjustRightInd w:val="0"/>
        <w:jc w:val="both"/>
        <w:rPr>
          <w:rFonts w:ascii="Futura Lt BT" w:hAnsi="Futura Lt BT"/>
          <w:color w:val="000000"/>
          <w:szCs w:val="22"/>
        </w:rPr>
      </w:pPr>
      <w:r w:rsidRPr="005F7E15">
        <w:rPr>
          <w:rFonts w:ascii="Futura Lt BT" w:hAnsi="Futura Lt BT"/>
          <w:color w:val="000000"/>
          <w:szCs w:val="22"/>
        </w:rPr>
        <w:t> </w:t>
      </w:r>
    </w:p>
    <w:p w:rsidR="005F7E15" w:rsidRPr="0021011E" w:rsidRDefault="005F7E15" w:rsidP="005F7E15">
      <w:pPr>
        <w:ind w:left="540"/>
        <w:rPr>
          <w:rFonts w:ascii="Calibri" w:hAnsi="Calibri" w:cs="Calibri"/>
          <w:sz w:val="10"/>
          <w:szCs w:val="10"/>
        </w:rPr>
      </w:pPr>
      <w:r w:rsidRPr="005F7E15">
        <w:rPr>
          <w:rFonts w:ascii="Calibri" w:hAnsi="Calibri" w:cs="Calibri"/>
          <w:szCs w:val="22"/>
        </w:rPr>
        <w:t> </w:t>
      </w:r>
    </w:p>
    <w:p w:rsidR="005F7E15" w:rsidRPr="005F7E15" w:rsidRDefault="005F7E15" w:rsidP="005F7E15">
      <w:pPr>
        <w:rPr>
          <w:rFonts w:ascii="Calibri" w:hAnsi="Calibri" w:cs="Calibri"/>
          <w:szCs w:val="22"/>
        </w:rPr>
      </w:pPr>
      <w:r w:rsidRPr="005F7E15">
        <w:rPr>
          <w:rFonts w:ascii="Calibri" w:hAnsi="Calibri" w:cs="Calibri"/>
          <w:b/>
          <w:bCs/>
          <w:szCs w:val="22"/>
        </w:rPr>
        <w:t>Lettre d'info</w:t>
      </w:r>
      <w:r w:rsidR="008A7F42">
        <w:rPr>
          <w:rFonts w:ascii="Calibri" w:hAnsi="Calibri" w:cs="Calibri"/>
          <w:b/>
          <w:bCs/>
          <w:szCs w:val="22"/>
        </w:rPr>
        <w:t xml:space="preserve"> mensuelle </w:t>
      </w:r>
    </w:p>
    <w:p w:rsidR="005F7E15" w:rsidRPr="005F7E15" w:rsidRDefault="005F7E15" w:rsidP="005F7E15">
      <w:pPr>
        <w:numPr>
          <w:ilvl w:val="0"/>
          <w:numId w:val="16"/>
        </w:numPr>
        <w:ind w:left="540"/>
        <w:textAlignment w:val="center"/>
        <w:rPr>
          <w:rFonts w:ascii="Futura Lt BT" w:hAnsi="Futura Lt BT"/>
          <w:color w:val="000000"/>
          <w:szCs w:val="22"/>
        </w:rPr>
      </w:pPr>
      <w:r w:rsidRPr="005F7E15">
        <w:rPr>
          <w:rFonts w:ascii="Futura Lt BT" w:hAnsi="Futura Lt BT"/>
          <w:color w:val="000000"/>
          <w:szCs w:val="22"/>
        </w:rPr>
        <w:t>Outil do list on line sur abonnement</w:t>
      </w:r>
    </w:p>
    <w:p w:rsidR="005F7E15" w:rsidRPr="005F7E15" w:rsidRDefault="005F7E15" w:rsidP="005F7E15">
      <w:pPr>
        <w:numPr>
          <w:ilvl w:val="0"/>
          <w:numId w:val="16"/>
        </w:numPr>
        <w:ind w:left="540"/>
        <w:textAlignment w:val="center"/>
        <w:rPr>
          <w:rFonts w:ascii="Futura Lt BT" w:hAnsi="Futura Lt BT"/>
          <w:color w:val="000000"/>
          <w:szCs w:val="22"/>
        </w:rPr>
      </w:pPr>
      <w:r w:rsidRPr="005F7E15">
        <w:rPr>
          <w:rFonts w:ascii="Futura Lt BT" w:hAnsi="Futura Lt BT"/>
          <w:color w:val="000000"/>
          <w:szCs w:val="22"/>
        </w:rPr>
        <w:t>Alimentation au fil de l'eau et envoi mensuel</w:t>
      </w:r>
    </w:p>
    <w:p w:rsidR="005F7E15" w:rsidRPr="005F7E15" w:rsidRDefault="005F7E15" w:rsidP="005F7E15">
      <w:pPr>
        <w:numPr>
          <w:ilvl w:val="0"/>
          <w:numId w:val="16"/>
        </w:numPr>
        <w:ind w:left="540"/>
        <w:textAlignment w:val="center"/>
        <w:rPr>
          <w:rFonts w:ascii="Futura Lt BT" w:hAnsi="Futura Lt BT"/>
          <w:color w:val="000000"/>
          <w:szCs w:val="22"/>
        </w:rPr>
      </w:pPr>
      <w:r w:rsidRPr="005F7E15">
        <w:rPr>
          <w:rFonts w:ascii="Futura Lt BT" w:hAnsi="Futura Lt BT"/>
          <w:color w:val="000000"/>
          <w:szCs w:val="22"/>
        </w:rPr>
        <w:t>1730 abonnés environ</w:t>
      </w:r>
    </w:p>
    <w:p w:rsidR="005F7E15" w:rsidRPr="005F7E15" w:rsidRDefault="005F7E15" w:rsidP="005F7E15">
      <w:pPr>
        <w:numPr>
          <w:ilvl w:val="0"/>
          <w:numId w:val="16"/>
        </w:numPr>
        <w:ind w:left="540"/>
        <w:textAlignment w:val="center"/>
        <w:rPr>
          <w:rFonts w:ascii="Futura Lt BT" w:hAnsi="Futura Lt BT"/>
          <w:color w:val="000000"/>
          <w:szCs w:val="22"/>
        </w:rPr>
      </w:pPr>
      <w:r w:rsidRPr="005F7E15">
        <w:rPr>
          <w:rFonts w:ascii="Futura Lt BT" w:hAnsi="Futura Lt BT"/>
          <w:color w:val="000000"/>
          <w:szCs w:val="22"/>
        </w:rPr>
        <w:t>Fichier uniquement pour abo</w:t>
      </w:r>
      <w:r w:rsidR="0062263C">
        <w:rPr>
          <w:rFonts w:ascii="Futura Lt BT" w:hAnsi="Futura Lt BT"/>
          <w:color w:val="000000"/>
          <w:szCs w:val="22"/>
        </w:rPr>
        <w:t>nnement</w:t>
      </w:r>
      <w:r w:rsidRPr="005F7E15">
        <w:rPr>
          <w:rFonts w:ascii="Futura Lt BT" w:hAnsi="Futura Lt BT"/>
          <w:color w:val="000000"/>
          <w:szCs w:val="22"/>
        </w:rPr>
        <w:t xml:space="preserve"> à la lettre</w:t>
      </w:r>
    </w:p>
    <w:p w:rsidR="005F7E15" w:rsidRPr="005F7E15" w:rsidRDefault="005F7E15" w:rsidP="005F7E15">
      <w:pPr>
        <w:rPr>
          <w:rFonts w:ascii="Futura Lt BT" w:hAnsi="Futura Lt BT"/>
          <w:color w:val="000000"/>
          <w:szCs w:val="22"/>
        </w:rPr>
      </w:pPr>
      <w:r w:rsidRPr="005F7E15">
        <w:rPr>
          <w:rFonts w:ascii="Futura Lt BT" w:hAnsi="Futura Lt BT"/>
          <w:color w:val="000000"/>
          <w:szCs w:val="22"/>
        </w:rPr>
        <w:t> </w:t>
      </w:r>
    </w:p>
    <w:p w:rsidR="005F7E15" w:rsidRPr="005F7E15" w:rsidRDefault="005F7E15" w:rsidP="005F7E15">
      <w:pPr>
        <w:rPr>
          <w:rFonts w:ascii="Calibri" w:hAnsi="Calibri" w:cs="Calibri"/>
          <w:szCs w:val="22"/>
        </w:rPr>
      </w:pPr>
      <w:r w:rsidRPr="005F7E15">
        <w:rPr>
          <w:rFonts w:ascii="Calibri" w:hAnsi="Calibri" w:cs="Calibri"/>
          <w:b/>
          <w:bCs/>
          <w:szCs w:val="22"/>
        </w:rPr>
        <w:t xml:space="preserve">Portail Orientation formation emploi </w:t>
      </w:r>
    </w:p>
    <w:p w:rsidR="00DE4CDD" w:rsidRPr="00DE4CDD" w:rsidRDefault="00DE4CDD" w:rsidP="00DE4CDD">
      <w:pPr>
        <w:autoSpaceDE w:val="0"/>
        <w:autoSpaceDN w:val="0"/>
        <w:adjustRightInd w:val="0"/>
        <w:jc w:val="both"/>
        <w:rPr>
          <w:rFonts w:ascii="Futura Lt BT" w:hAnsi="Futura Lt BT"/>
          <w:color w:val="000000"/>
          <w:szCs w:val="22"/>
        </w:rPr>
      </w:pPr>
      <w:r>
        <w:rPr>
          <w:rFonts w:ascii="Futura Lt BT" w:hAnsi="Futura Lt BT"/>
          <w:color w:val="000000"/>
          <w:szCs w:val="22"/>
        </w:rPr>
        <w:t xml:space="preserve">Plateforme de liens </w:t>
      </w:r>
      <w:r w:rsidR="008A7F42">
        <w:rPr>
          <w:rFonts w:ascii="Futura Lt BT" w:hAnsi="Futura Lt BT"/>
          <w:color w:val="000000"/>
          <w:szCs w:val="22"/>
        </w:rPr>
        <w:t>proposant une</w:t>
      </w:r>
      <w:r>
        <w:rPr>
          <w:rFonts w:ascii="Futura Lt BT" w:hAnsi="Futura Lt BT"/>
          <w:color w:val="000000"/>
          <w:szCs w:val="22"/>
        </w:rPr>
        <w:t xml:space="preserve"> palette permettant de s’orienter, se reconvertir, découvrir un métier, se former, valoriser son expérience professionnelle, trouver ou créer son emploi </w:t>
      </w:r>
    </w:p>
    <w:p w:rsidR="00DE4CDD" w:rsidRDefault="00DE4CDD" w:rsidP="005F7E15">
      <w:pPr>
        <w:ind w:left="540"/>
        <w:rPr>
          <w:rFonts w:ascii="Calibri" w:hAnsi="Calibri" w:cs="Calibri"/>
          <w:szCs w:val="22"/>
        </w:rPr>
      </w:pPr>
    </w:p>
    <w:p w:rsidR="005F7E15" w:rsidRPr="005F7E15" w:rsidRDefault="005F7E15" w:rsidP="005F7E15">
      <w:pPr>
        <w:ind w:left="540"/>
        <w:rPr>
          <w:rFonts w:ascii="Calibri" w:hAnsi="Calibri" w:cs="Calibri"/>
          <w:szCs w:val="22"/>
        </w:rPr>
      </w:pPr>
      <w:r w:rsidRPr="005F7E15">
        <w:rPr>
          <w:rFonts w:ascii="Calibri" w:hAnsi="Calibri" w:cs="Calibri"/>
          <w:szCs w:val="22"/>
        </w:rPr>
        <w:t> </w:t>
      </w:r>
    </w:p>
    <w:p w:rsidR="005F7E15" w:rsidRPr="005F7E15" w:rsidRDefault="005F7E15" w:rsidP="005F7E15">
      <w:pPr>
        <w:rPr>
          <w:rFonts w:ascii="Calibri" w:hAnsi="Calibri" w:cs="Calibri"/>
          <w:szCs w:val="22"/>
        </w:rPr>
      </w:pPr>
      <w:r w:rsidRPr="005F7E15">
        <w:rPr>
          <w:rFonts w:ascii="Calibri" w:hAnsi="Calibri" w:cs="Calibri"/>
          <w:b/>
          <w:bCs/>
          <w:szCs w:val="22"/>
        </w:rPr>
        <w:t>OEEF</w:t>
      </w:r>
    </w:p>
    <w:p w:rsidR="005F7E15" w:rsidRDefault="005C4B1E" w:rsidP="0062263C">
      <w:pPr>
        <w:autoSpaceDE w:val="0"/>
        <w:autoSpaceDN w:val="0"/>
        <w:adjustRightInd w:val="0"/>
        <w:jc w:val="both"/>
        <w:rPr>
          <w:rFonts w:ascii="Futura Lt BT" w:hAnsi="Futura Lt BT"/>
          <w:color w:val="000000"/>
          <w:szCs w:val="22"/>
        </w:rPr>
      </w:pPr>
      <w:r>
        <w:rPr>
          <w:rFonts w:ascii="Futura Lt BT" w:hAnsi="Futura Lt BT"/>
          <w:color w:val="000000"/>
          <w:szCs w:val="22"/>
        </w:rPr>
        <w:t>O</w:t>
      </w:r>
      <w:r w:rsidRPr="005C4B1E">
        <w:rPr>
          <w:rFonts w:ascii="Futura Lt BT" w:hAnsi="Futura Lt BT"/>
          <w:color w:val="000000"/>
          <w:szCs w:val="22"/>
        </w:rPr>
        <w:t>util d’aide à la décision sur l'économie, les entreprises</w:t>
      </w:r>
      <w:r>
        <w:rPr>
          <w:rFonts w:ascii="Futura Lt BT" w:hAnsi="Futura Lt BT"/>
          <w:color w:val="000000"/>
          <w:szCs w:val="22"/>
        </w:rPr>
        <w:t xml:space="preserve"> </w:t>
      </w:r>
      <w:r w:rsidRPr="005C4B1E">
        <w:rPr>
          <w:rFonts w:ascii="Futura Lt BT" w:hAnsi="Futura Lt BT"/>
          <w:color w:val="000000"/>
          <w:szCs w:val="22"/>
        </w:rPr>
        <w:t>et les territoires</w:t>
      </w:r>
      <w:r>
        <w:rPr>
          <w:rFonts w:ascii="Futura Lt BT" w:hAnsi="Futura Lt BT"/>
          <w:color w:val="000000"/>
          <w:szCs w:val="22"/>
        </w:rPr>
        <w:t xml:space="preserve">. Il </w:t>
      </w:r>
      <w:r w:rsidRPr="005C4B1E">
        <w:rPr>
          <w:rFonts w:ascii="Futura Lt BT" w:hAnsi="Futura Lt BT"/>
          <w:color w:val="000000"/>
          <w:szCs w:val="22"/>
        </w:rPr>
        <w:t>est le fruit d'une démarche régionale de mutualisation des données économiques associant les CCI de Bourgogne Franche-Comté, les Services de l'Etat en région, le Conseil Régional de Bourgogne-Franche-Comté, EMFOR et l'AER et de nombreux partenaires publics et privés fournisseurs d’informations. L’objectif est de proposer un outil d’information et d’aide à la décision, au plus près des territoires, partagé par l’ensemble des acteurs du développement.</w:t>
      </w:r>
      <w:r w:rsidR="005F7E15" w:rsidRPr="005F7E15">
        <w:rPr>
          <w:rFonts w:ascii="Futura Lt BT" w:hAnsi="Futura Lt BT"/>
          <w:color w:val="000000"/>
          <w:szCs w:val="22"/>
        </w:rPr>
        <w:t> </w:t>
      </w:r>
    </w:p>
    <w:p w:rsidR="005C4B1E" w:rsidRPr="005F7E15" w:rsidRDefault="005C4B1E" w:rsidP="005F7E15">
      <w:pPr>
        <w:rPr>
          <w:rFonts w:ascii="Futura Lt BT" w:hAnsi="Futura Lt BT"/>
          <w:color w:val="000000"/>
          <w:szCs w:val="22"/>
        </w:rPr>
      </w:pPr>
    </w:p>
    <w:p w:rsidR="005F7E15" w:rsidRPr="005C4B1E" w:rsidRDefault="005C4B1E" w:rsidP="005F7E15">
      <w:pPr>
        <w:rPr>
          <w:rFonts w:ascii="Calibri" w:hAnsi="Calibri" w:cs="Calibri"/>
          <w:b/>
          <w:bCs/>
          <w:szCs w:val="22"/>
        </w:rPr>
      </w:pPr>
      <w:r>
        <w:rPr>
          <w:rFonts w:ascii="Calibri" w:hAnsi="Calibri" w:cs="Calibri"/>
          <w:b/>
          <w:bCs/>
          <w:szCs w:val="22"/>
        </w:rPr>
        <w:t xml:space="preserve">Trace tes acquis </w:t>
      </w:r>
      <w:r w:rsidRPr="005C4B1E">
        <w:rPr>
          <w:rFonts w:ascii="Futura Lt BT" w:hAnsi="Futura Lt BT"/>
          <w:color w:val="000000"/>
          <w:szCs w:val="22"/>
        </w:rPr>
        <w:br/>
        <w:t xml:space="preserve">Un outil qui permet de présenter </w:t>
      </w:r>
      <w:r w:rsidR="008A7F42">
        <w:rPr>
          <w:rFonts w:ascii="Futura Lt BT" w:hAnsi="Futura Lt BT"/>
          <w:color w:val="000000"/>
          <w:szCs w:val="22"/>
        </w:rPr>
        <w:t>son</w:t>
      </w:r>
      <w:r w:rsidRPr="005C4B1E">
        <w:rPr>
          <w:rFonts w:ascii="Futura Lt BT" w:hAnsi="Futura Lt BT"/>
          <w:color w:val="000000"/>
          <w:szCs w:val="22"/>
        </w:rPr>
        <w:t xml:space="preserve"> parcours professionnel, </w:t>
      </w:r>
      <w:r w:rsidR="008A7F42">
        <w:rPr>
          <w:rFonts w:ascii="Futura Lt BT" w:hAnsi="Futura Lt BT"/>
          <w:color w:val="000000"/>
          <w:szCs w:val="22"/>
        </w:rPr>
        <w:t>ses</w:t>
      </w:r>
      <w:r w:rsidRPr="005C4B1E">
        <w:rPr>
          <w:rFonts w:ascii="Futura Lt BT" w:hAnsi="Futura Lt BT"/>
          <w:color w:val="000000"/>
          <w:szCs w:val="22"/>
        </w:rPr>
        <w:t xml:space="preserve"> connaissances techniques, </w:t>
      </w:r>
      <w:r w:rsidR="008A7F42">
        <w:rPr>
          <w:rFonts w:ascii="Futura Lt BT" w:hAnsi="Futura Lt BT"/>
          <w:color w:val="000000"/>
          <w:szCs w:val="22"/>
        </w:rPr>
        <w:t>ses</w:t>
      </w:r>
      <w:r w:rsidRPr="005C4B1E">
        <w:rPr>
          <w:rFonts w:ascii="Futura Lt BT" w:hAnsi="Futura Lt BT"/>
          <w:color w:val="000000"/>
          <w:szCs w:val="22"/>
        </w:rPr>
        <w:t xml:space="preserve"> compétences organisationnelles, </w:t>
      </w:r>
      <w:r w:rsidR="008A7F42">
        <w:rPr>
          <w:rFonts w:ascii="Futura Lt BT" w:hAnsi="Futura Lt BT"/>
          <w:color w:val="000000"/>
          <w:szCs w:val="22"/>
        </w:rPr>
        <w:t>ses</w:t>
      </w:r>
      <w:r w:rsidRPr="005C4B1E">
        <w:rPr>
          <w:rFonts w:ascii="Futura Lt BT" w:hAnsi="Futura Lt BT"/>
          <w:color w:val="000000"/>
          <w:szCs w:val="22"/>
        </w:rPr>
        <w:t xml:space="preserve"> aptitudes managériales...</w:t>
      </w:r>
    </w:p>
    <w:p w:rsidR="005C4B1E" w:rsidRDefault="005C4B1E" w:rsidP="005F7E15">
      <w:pPr>
        <w:rPr>
          <w:rFonts w:ascii="Calibri" w:hAnsi="Calibri" w:cs="Calibri"/>
          <w:szCs w:val="22"/>
        </w:rPr>
      </w:pPr>
    </w:p>
    <w:p w:rsidR="005C4B1E" w:rsidRPr="0021011E" w:rsidRDefault="005C4B1E" w:rsidP="005F7E15">
      <w:pPr>
        <w:rPr>
          <w:rFonts w:ascii="Calibri" w:hAnsi="Calibri" w:cs="Calibri"/>
          <w:sz w:val="10"/>
          <w:szCs w:val="10"/>
        </w:rPr>
      </w:pPr>
    </w:p>
    <w:p w:rsidR="005F7E15" w:rsidRPr="005F7E15" w:rsidRDefault="005F7E15" w:rsidP="005F7E15">
      <w:pPr>
        <w:rPr>
          <w:rFonts w:ascii="Calibri" w:hAnsi="Calibri" w:cs="Calibri"/>
          <w:szCs w:val="22"/>
        </w:rPr>
      </w:pPr>
      <w:r w:rsidRPr="005F7E15">
        <w:rPr>
          <w:rFonts w:ascii="Calibri" w:hAnsi="Calibri" w:cs="Calibri"/>
          <w:b/>
          <w:bCs/>
          <w:szCs w:val="22"/>
        </w:rPr>
        <w:t xml:space="preserve">Base Documentaire </w:t>
      </w:r>
    </w:p>
    <w:p w:rsidR="005F7E15" w:rsidRPr="005F7E15" w:rsidRDefault="005F7E15" w:rsidP="005F7E15">
      <w:pPr>
        <w:numPr>
          <w:ilvl w:val="0"/>
          <w:numId w:val="23"/>
        </w:numPr>
        <w:ind w:left="540"/>
        <w:textAlignment w:val="center"/>
        <w:rPr>
          <w:rFonts w:ascii="Futura Lt BT" w:hAnsi="Futura Lt BT"/>
          <w:color w:val="000000"/>
          <w:szCs w:val="22"/>
        </w:rPr>
      </w:pPr>
      <w:r w:rsidRPr="005F7E15">
        <w:rPr>
          <w:rFonts w:ascii="Futura Lt BT" w:hAnsi="Futura Lt BT"/>
          <w:color w:val="000000"/>
          <w:szCs w:val="22"/>
        </w:rPr>
        <w:t>Kentika (ip solution à strabourg)</w:t>
      </w:r>
    </w:p>
    <w:p w:rsidR="005F7E15" w:rsidRPr="005F7E15" w:rsidRDefault="005F7E15" w:rsidP="005F7E15">
      <w:pPr>
        <w:numPr>
          <w:ilvl w:val="0"/>
          <w:numId w:val="23"/>
        </w:numPr>
        <w:ind w:left="540"/>
        <w:textAlignment w:val="center"/>
        <w:rPr>
          <w:rFonts w:ascii="Futura Lt BT" w:hAnsi="Futura Lt BT"/>
          <w:color w:val="000000"/>
          <w:szCs w:val="22"/>
        </w:rPr>
      </w:pPr>
      <w:r w:rsidRPr="005F7E15">
        <w:rPr>
          <w:rFonts w:ascii="Futura Lt BT" w:hAnsi="Futura Lt BT"/>
          <w:color w:val="000000"/>
          <w:szCs w:val="22"/>
        </w:rPr>
        <w:t xml:space="preserve">Hébergé hors plateforme </w:t>
      </w:r>
      <w:r w:rsidR="0062263C">
        <w:rPr>
          <w:rFonts w:ascii="Futura Lt BT" w:hAnsi="Futura Lt BT"/>
          <w:color w:val="000000"/>
          <w:szCs w:val="22"/>
        </w:rPr>
        <w:t>E</w:t>
      </w:r>
      <w:r w:rsidRPr="005F7E15">
        <w:rPr>
          <w:rFonts w:ascii="Futura Lt BT" w:hAnsi="Futura Lt BT"/>
          <w:color w:val="000000"/>
          <w:szCs w:val="22"/>
        </w:rPr>
        <w:t>mfor</w:t>
      </w:r>
    </w:p>
    <w:p w:rsidR="005F7E15" w:rsidRPr="005F7E15" w:rsidRDefault="005F7E15" w:rsidP="005F7E15">
      <w:pPr>
        <w:numPr>
          <w:ilvl w:val="0"/>
          <w:numId w:val="23"/>
        </w:numPr>
        <w:ind w:left="540"/>
        <w:textAlignment w:val="center"/>
        <w:rPr>
          <w:rFonts w:ascii="Futura Lt BT" w:hAnsi="Futura Lt BT"/>
          <w:color w:val="000000"/>
          <w:szCs w:val="22"/>
        </w:rPr>
      </w:pPr>
      <w:r w:rsidRPr="005F7E15">
        <w:rPr>
          <w:rFonts w:ascii="Futura Lt BT" w:hAnsi="Futura Lt BT"/>
          <w:color w:val="000000"/>
          <w:szCs w:val="22"/>
        </w:rPr>
        <w:t>GED répond</w:t>
      </w:r>
      <w:r w:rsidR="0062263C">
        <w:rPr>
          <w:rFonts w:ascii="Futura Lt BT" w:hAnsi="Futura Lt BT"/>
          <w:color w:val="000000"/>
          <w:szCs w:val="22"/>
        </w:rPr>
        <w:t>ant</w:t>
      </w:r>
      <w:r w:rsidRPr="005F7E15">
        <w:rPr>
          <w:rFonts w:ascii="Futura Lt BT" w:hAnsi="Futura Lt BT"/>
          <w:color w:val="000000"/>
          <w:szCs w:val="22"/>
        </w:rPr>
        <w:t xml:space="preserve"> aux besoins des documentalistes</w:t>
      </w:r>
    </w:p>
    <w:p w:rsidR="005F7E15" w:rsidRDefault="005F7E15" w:rsidP="005F7E15">
      <w:pPr>
        <w:numPr>
          <w:ilvl w:val="0"/>
          <w:numId w:val="23"/>
        </w:numPr>
        <w:ind w:left="540"/>
        <w:textAlignment w:val="center"/>
        <w:rPr>
          <w:rFonts w:ascii="Futura Lt BT" w:hAnsi="Futura Lt BT"/>
          <w:color w:val="000000"/>
          <w:szCs w:val="22"/>
        </w:rPr>
      </w:pPr>
      <w:r w:rsidRPr="005F7E15">
        <w:rPr>
          <w:rFonts w:ascii="Futura Lt BT" w:hAnsi="Futura Lt BT"/>
          <w:color w:val="000000"/>
          <w:szCs w:val="22"/>
        </w:rPr>
        <w:t>Nombre de documents : plusieurs milliers</w:t>
      </w:r>
    </w:p>
    <w:p w:rsidR="00424B3F" w:rsidRDefault="00424B3F" w:rsidP="00424B3F">
      <w:pPr>
        <w:textAlignment w:val="center"/>
        <w:rPr>
          <w:rFonts w:ascii="Futura Lt BT" w:hAnsi="Futura Lt BT"/>
          <w:color w:val="000000"/>
          <w:szCs w:val="22"/>
        </w:rPr>
      </w:pPr>
    </w:p>
    <w:p w:rsidR="0021011E" w:rsidRPr="0021011E" w:rsidRDefault="0021011E" w:rsidP="00424B3F">
      <w:pPr>
        <w:textAlignment w:val="center"/>
        <w:rPr>
          <w:rFonts w:ascii="Futura Lt BT" w:hAnsi="Futura Lt BT"/>
          <w:color w:val="000000"/>
          <w:sz w:val="10"/>
          <w:szCs w:val="10"/>
        </w:rPr>
      </w:pPr>
    </w:p>
    <w:p w:rsidR="00424B3F" w:rsidRPr="005F7E15" w:rsidRDefault="00424B3F" w:rsidP="00424B3F">
      <w:pPr>
        <w:rPr>
          <w:rFonts w:ascii="Calibri" w:hAnsi="Calibri" w:cs="Calibri"/>
          <w:szCs w:val="22"/>
        </w:rPr>
      </w:pPr>
      <w:r>
        <w:rPr>
          <w:rFonts w:ascii="Calibri" w:hAnsi="Calibri" w:cs="Calibri"/>
          <w:b/>
          <w:bCs/>
          <w:szCs w:val="22"/>
        </w:rPr>
        <w:t xml:space="preserve">Base offre de formation </w:t>
      </w:r>
    </w:p>
    <w:p w:rsidR="00424B3F" w:rsidRDefault="00424B3F" w:rsidP="00424B3F">
      <w:pPr>
        <w:textAlignment w:val="center"/>
        <w:rPr>
          <w:rFonts w:ascii="Futura Lt BT" w:hAnsi="Futura Lt BT"/>
          <w:color w:val="000000"/>
          <w:szCs w:val="22"/>
        </w:rPr>
      </w:pPr>
      <w:r>
        <w:rPr>
          <w:rFonts w:ascii="Futura Lt BT" w:hAnsi="Futura Lt BT"/>
          <w:color w:val="000000"/>
          <w:szCs w:val="22"/>
        </w:rPr>
        <w:t xml:space="preserve">Refonte : </w:t>
      </w:r>
    </w:p>
    <w:p w:rsidR="00424B3F" w:rsidRPr="0021011E" w:rsidRDefault="00424B3F" w:rsidP="00424B3F">
      <w:pPr>
        <w:rPr>
          <w:rFonts w:ascii="Futura Lt BT" w:hAnsi="Futura Lt BT"/>
          <w:color w:val="000000"/>
          <w:szCs w:val="22"/>
        </w:rPr>
      </w:pPr>
      <w:r w:rsidRPr="0021011E">
        <w:rPr>
          <w:rFonts w:ascii="Futura Lt BT" w:hAnsi="Futura Lt BT"/>
          <w:color w:val="000000"/>
          <w:szCs w:val="22"/>
        </w:rPr>
        <w:t>M</w:t>
      </w:r>
      <w:r w:rsidRPr="00424B3F">
        <w:rPr>
          <w:rFonts w:ascii="Futura Lt BT" w:hAnsi="Futura Lt BT"/>
          <w:color w:val="000000"/>
          <w:szCs w:val="22"/>
        </w:rPr>
        <w:t xml:space="preserve">utualisation avec </w:t>
      </w:r>
      <w:r w:rsidRPr="0021011E">
        <w:rPr>
          <w:rFonts w:ascii="Futura Lt BT" w:hAnsi="Futura Lt BT"/>
          <w:color w:val="000000"/>
          <w:szCs w:val="22"/>
        </w:rPr>
        <w:t>5</w:t>
      </w:r>
      <w:r w:rsidRPr="00424B3F">
        <w:rPr>
          <w:rFonts w:ascii="Futura Lt BT" w:hAnsi="Futura Lt BT"/>
          <w:color w:val="000000"/>
          <w:szCs w:val="22"/>
        </w:rPr>
        <w:t xml:space="preserve"> autres CARIF/OREF</w:t>
      </w:r>
    </w:p>
    <w:p w:rsidR="007F0692" w:rsidRPr="007F0692" w:rsidRDefault="007F0692" w:rsidP="007F0692">
      <w:pPr>
        <w:ind w:left="540"/>
        <w:rPr>
          <w:rFonts w:ascii="Futura Lt BT" w:hAnsi="Futura Lt BT"/>
          <w:color w:val="000000"/>
          <w:szCs w:val="22"/>
        </w:rPr>
      </w:pPr>
      <w:r w:rsidRPr="007F0692">
        <w:rPr>
          <w:rFonts w:ascii="Futura Lt BT" w:hAnsi="Futura Lt BT"/>
          <w:color w:val="000000"/>
          <w:szCs w:val="22"/>
        </w:rPr>
        <w:t>1</w:t>
      </w:r>
      <w:r w:rsidR="0062263C">
        <w:rPr>
          <w:rFonts w:ascii="Futura Lt BT" w:hAnsi="Futura Lt BT"/>
          <w:color w:val="000000"/>
          <w:szCs w:val="22"/>
        </w:rPr>
        <w:t>er</w:t>
      </w:r>
      <w:r w:rsidRPr="007F0692">
        <w:rPr>
          <w:rFonts w:ascii="Futura Lt BT" w:hAnsi="Futura Lt BT"/>
          <w:color w:val="000000"/>
          <w:szCs w:val="22"/>
        </w:rPr>
        <w:t xml:space="preserve"> </w:t>
      </w:r>
      <w:r w:rsidR="00C160C8">
        <w:rPr>
          <w:rFonts w:ascii="Futura Lt BT" w:hAnsi="Futura Lt BT"/>
          <w:color w:val="000000"/>
          <w:szCs w:val="22"/>
        </w:rPr>
        <w:t>groupe</w:t>
      </w:r>
      <w:r w:rsidRPr="007F0692">
        <w:rPr>
          <w:rFonts w:ascii="Futura Lt BT" w:hAnsi="Futura Lt BT"/>
          <w:color w:val="000000"/>
          <w:szCs w:val="22"/>
        </w:rPr>
        <w:t xml:space="preserve"> :</w:t>
      </w:r>
      <w:r w:rsidRPr="0021011E">
        <w:rPr>
          <w:rFonts w:ascii="Futura Lt BT" w:hAnsi="Futura Lt BT"/>
          <w:color w:val="000000"/>
          <w:szCs w:val="22"/>
        </w:rPr>
        <w:t xml:space="preserve"> </w:t>
      </w:r>
      <w:r w:rsidRPr="007F0692">
        <w:rPr>
          <w:rFonts w:ascii="Futura Lt BT" w:hAnsi="Futura Lt BT"/>
          <w:color w:val="000000"/>
          <w:szCs w:val="22"/>
        </w:rPr>
        <w:t>Centre-Val-de-Loire</w:t>
      </w:r>
      <w:r w:rsidRPr="0021011E">
        <w:rPr>
          <w:rFonts w:ascii="Futura Lt BT" w:hAnsi="Futura Lt BT"/>
          <w:color w:val="000000"/>
          <w:szCs w:val="22"/>
        </w:rPr>
        <w:t xml:space="preserve"> ; </w:t>
      </w:r>
      <w:r w:rsidRPr="007F0692">
        <w:rPr>
          <w:rFonts w:ascii="Futura Lt BT" w:hAnsi="Futura Lt BT"/>
          <w:color w:val="000000"/>
          <w:szCs w:val="22"/>
        </w:rPr>
        <w:t>Auvergne-Rhône-Alpes</w:t>
      </w:r>
      <w:r w:rsidRPr="0021011E">
        <w:rPr>
          <w:rFonts w:ascii="Futura Lt BT" w:hAnsi="Futura Lt BT"/>
          <w:color w:val="000000"/>
          <w:szCs w:val="22"/>
        </w:rPr>
        <w:t xml:space="preserve"> ; </w:t>
      </w:r>
      <w:r w:rsidRPr="007F0692">
        <w:rPr>
          <w:rFonts w:ascii="Futura Lt BT" w:hAnsi="Futura Lt BT"/>
          <w:color w:val="000000"/>
          <w:szCs w:val="22"/>
        </w:rPr>
        <w:t>Bretagne</w:t>
      </w:r>
      <w:r w:rsidR="0021011E" w:rsidRPr="0021011E">
        <w:rPr>
          <w:rFonts w:ascii="Futura Lt BT" w:hAnsi="Futura Lt BT"/>
          <w:color w:val="000000"/>
          <w:szCs w:val="22"/>
        </w:rPr>
        <w:t xml:space="preserve"> (en cours de construction)</w:t>
      </w:r>
    </w:p>
    <w:p w:rsidR="007F0692" w:rsidRPr="007F0692" w:rsidRDefault="007F0692" w:rsidP="007F0692">
      <w:pPr>
        <w:ind w:left="540"/>
        <w:rPr>
          <w:rFonts w:ascii="Futura Lt BT" w:hAnsi="Futura Lt BT"/>
          <w:color w:val="000000"/>
          <w:szCs w:val="22"/>
        </w:rPr>
      </w:pPr>
      <w:r w:rsidRPr="007F0692">
        <w:rPr>
          <w:rFonts w:ascii="Futura Lt BT" w:hAnsi="Futura Lt BT"/>
          <w:color w:val="000000"/>
          <w:szCs w:val="22"/>
        </w:rPr>
        <w:t xml:space="preserve">2ème </w:t>
      </w:r>
      <w:r w:rsidR="00C160C8">
        <w:rPr>
          <w:rFonts w:ascii="Futura Lt BT" w:hAnsi="Futura Lt BT"/>
          <w:color w:val="000000"/>
          <w:szCs w:val="22"/>
        </w:rPr>
        <w:t>groupe</w:t>
      </w:r>
      <w:r w:rsidRPr="007F0692">
        <w:rPr>
          <w:rFonts w:ascii="Futura Lt BT" w:hAnsi="Futura Lt BT"/>
          <w:color w:val="000000"/>
          <w:szCs w:val="22"/>
        </w:rPr>
        <w:t xml:space="preserve"> :</w:t>
      </w:r>
      <w:r w:rsidRPr="0021011E">
        <w:rPr>
          <w:rFonts w:ascii="Futura Lt BT" w:hAnsi="Futura Lt BT"/>
          <w:color w:val="000000"/>
          <w:szCs w:val="22"/>
        </w:rPr>
        <w:t xml:space="preserve"> </w:t>
      </w:r>
      <w:r w:rsidRPr="007F0692">
        <w:rPr>
          <w:rFonts w:ascii="Futura Lt BT" w:hAnsi="Futura Lt BT"/>
          <w:color w:val="000000"/>
          <w:szCs w:val="22"/>
        </w:rPr>
        <w:t>Ile-de-</w:t>
      </w:r>
      <w:r w:rsidRPr="0021011E">
        <w:rPr>
          <w:rFonts w:ascii="Futura Lt BT" w:hAnsi="Futura Lt BT"/>
          <w:color w:val="000000"/>
          <w:szCs w:val="22"/>
        </w:rPr>
        <w:t xml:space="preserve">France ; </w:t>
      </w:r>
      <w:r w:rsidRPr="007F0692">
        <w:rPr>
          <w:rFonts w:ascii="Futura Lt BT" w:hAnsi="Futura Lt BT"/>
          <w:color w:val="000000"/>
          <w:szCs w:val="22"/>
        </w:rPr>
        <w:t>Bourgogne-Franche-Comté</w:t>
      </w:r>
      <w:r w:rsidRPr="0021011E">
        <w:rPr>
          <w:rFonts w:ascii="Futura Lt BT" w:hAnsi="Futura Lt BT"/>
          <w:color w:val="000000"/>
          <w:szCs w:val="22"/>
        </w:rPr>
        <w:t xml:space="preserve"> ; </w:t>
      </w:r>
      <w:r w:rsidRPr="007F0692">
        <w:rPr>
          <w:rFonts w:ascii="Futura Lt BT" w:hAnsi="Futura Lt BT"/>
          <w:color w:val="000000"/>
          <w:szCs w:val="22"/>
        </w:rPr>
        <w:t>Normandie</w:t>
      </w:r>
      <w:r w:rsidR="0021011E" w:rsidRPr="0021011E">
        <w:rPr>
          <w:rFonts w:ascii="Futura Lt BT" w:hAnsi="Futura Lt BT"/>
          <w:color w:val="000000"/>
          <w:szCs w:val="22"/>
        </w:rPr>
        <w:t xml:space="preserve"> (rejoint le premier groupe courant 2019) </w:t>
      </w:r>
    </w:p>
    <w:p w:rsidR="007F0692" w:rsidRPr="00424B3F" w:rsidRDefault="007F0692" w:rsidP="00424B3F">
      <w:pPr>
        <w:rPr>
          <w:rFonts w:ascii="Calibri" w:hAnsi="Calibri" w:cs="Calibri"/>
          <w:szCs w:val="22"/>
        </w:rPr>
      </w:pPr>
    </w:p>
    <w:p w:rsidR="005F7E15" w:rsidRPr="0021011E" w:rsidRDefault="005F7E15" w:rsidP="0021011E">
      <w:pPr>
        <w:pStyle w:val="Default"/>
        <w:rPr>
          <w:rFonts w:ascii="Futura Lt BT" w:hAnsi="Futura Lt BT" w:cs="Calibri"/>
          <w:sz w:val="10"/>
          <w:szCs w:val="10"/>
        </w:rPr>
      </w:pPr>
    </w:p>
    <w:p w:rsidR="004544B7" w:rsidRPr="00B128C8" w:rsidRDefault="004544B7" w:rsidP="00C40D7C">
      <w:pPr>
        <w:pStyle w:val="Default"/>
        <w:rPr>
          <w:rFonts w:ascii="Calibri" w:hAnsi="Calibri" w:cs="Calibri"/>
          <w:b/>
          <w:bCs/>
          <w:color w:val="auto"/>
          <w:sz w:val="22"/>
          <w:szCs w:val="22"/>
        </w:rPr>
      </w:pPr>
      <w:r w:rsidRPr="00B128C8">
        <w:rPr>
          <w:rFonts w:ascii="Calibri" w:hAnsi="Calibri" w:cs="Calibri"/>
          <w:b/>
          <w:bCs/>
          <w:color w:val="auto"/>
          <w:sz w:val="22"/>
          <w:szCs w:val="22"/>
        </w:rPr>
        <w:t xml:space="preserve">Site EMFOR </w:t>
      </w:r>
    </w:p>
    <w:p w:rsidR="002A497C" w:rsidRDefault="004544B7" w:rsidP="0021011E">
      <w:pPr>
        <w:pStyle w:val="Default"/>
        <w:rPr>
          <w:rFonts w:ascii="Futura Lt BT" w:hAnsi="Futura Lt BT" w:cs="Calibri"/>
          <w:szCs w:val="22"/>
        </w:rPr>
      </w:pPr>
      <w:r>
        <w:rPr>
          <w:rFonts w:ascii="Futura Lt BT" w:hAnsi="Futura Lt BT" w:cs="Calibri"/>
          <w:sz w:val="22"/>
          <w:szCs w:val="22"/>
        </w:rPr>
        <w:t xml:space="preserve">Voir </w:t>
      </w:r>
      <w:hyperlink r:id="rId8" w:history="1">
        <w:r w:rsidRPr="009D19A5">
          <w:rPr>
            <w:rStyle w:val="Lienhypertexte"/>
            <w:rFonts w:ascii="Futura Lt BT" w:hAnsi="Futura Lt BT" w:cs="Calibri"/>
            <w:sz w:val="22"/>
            <w:szCs w:val="22"/>
          </w:rPr>
          <w:t>www.emfor-bfc.org</w:t>
        </w:r>
      </w:hyperlink>
      <w:r>
        <w:rPr>
          <w:rFonts w:ascii="Futura Lt BT" w:hAnsi="Futura Lt BT" w:cs="Calibri"/>
          <w:sz w:val="22"/>
          <w:szCs w:val="22"/>
        </w:rPr>
        <w:t xml:space="preserve"> </w:t>
      </w:r>
    </w:p>
    <w:p w:rsidR="002A497C" w:rsidRDefault="002A497C" w:rsidP="000F7695">
      <w:pPr>
        <w:pStyle w:val="Default"/>
        <w:ind w:left="-567"/>
        <w:rPr>
          <w:noProof/>
        </w:rPr>
      </w:pPr>
    </w:p>
    <w:p w:rsidR="002A497C" w:rsidRPr="00F5781E" w:rsidRDefault="002A497C" w:rsidP="00F5781E">
      <w:pPr>
        <w:pStyle w:val="Default"/>
        <w:jc w:val="center"/>
        <w:rPr>
          <w:rFonts w:ascii="Calibri" w:hAnsi="Calibri" w:cs="Calibri"/>
          <w:b/>
          <w:bCs/>
          <w:color w:val="auto"/>
        </w:rPr>
      </w:pPr>
      <w:r w:rsidRPr="00F5781E">
        <w:rPr>
          <w:rFonts w:ascii="Calibri" w:hAnsi="Calibri" w:cs="Calibri"/>
          <w:b/>
          <w:bCs/>
          <w:color w:val="auto"/>
        </w:rPr>
        <w:t>Schéma cible à faire évoluer</w:t>
      </w:r>
    </w:p>
    <w:p w:rsidR="002A497C" w:rsidRDefault="002A497C" w:rsidP="00C40D7C">
      <w:pPr>
        <w:pStyle w:val="Default"/>
        <w:rPr>
          <w:noProof/>
        </w:rPr>
      </w:pPr>
    </w:p>
    <w:p w:rsidR="002A497C" w:rsidRPr="00F4351A" w:rsidRDefault="002A497C" w:rsidP="000F7695">
      <w:pPr>
        <w:pStyle w:val="Default"/>
        <w:ind w:left="-709"/>
        <w:rPr>
          <w:rFonts w:ascii="Futura Lt BT" w:hAnsi="Futura Lt BT" w:cs="Calibri"/>
          <w:sz w:val="22"/>
          <w:szCs w:val="22"/>
        </w:rPr>
      </w:pPr>
      <w:r>
        <w:rPr>
          <w:noProof/>
        </w:rPr>
        <w:drawing>
          <wp:inline distT="0" distB="0" distL="0" distR="0" wp14:anchorId="7627FAB8" wp14:editId="17AFCFF6">
            <wp:extent cx="6715375" cy="3881887"/>
            <wp:effectExtent l="0" t="0" r="952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15712" cy="3939888"/>
                    </a:xfrm>
                    <a:prstGeom prst="rect">
                      <a:avLst/>
                    </a:prstGeom>
                  </pic:spPr>
                </pic:pic>
              </a:graphicData>
            </a:graphic>
          </wp:inline>
        </w:drawing>
      </w:r>
      <w:bookmarkEnd w:id="9"/>
    </w:p>
    <w:sectPr w:rsidR="002A497C" w:rsidRPr="00F4351A" w:rsidSect="005D4D51">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2B0" w:rsidRDefault="006A72B0">
      <w:r>
        <w:separator/>
      </w:r>
    </w:p>
  </w:endnote>
  <w:endnote w:type="continuationSeparator" w:id="0">
    <w:p w:rsidR="006A72B0" w:rsidRDefault="006A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nQuanYi Micro Hei">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B0" w:rsidRDefault="006A72B0" w:rsidP="006A4B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A72B0" w:rsidRDefault="006A72B0" w:rsidP="0079731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B0" w:rsidRPr="00E14487" w:rsidRDefault="006A72B0" w:rsidP="00E14487">
    <w:pPr>
      <w:pStyle w:val="Pieddepage"/>
    </w:pPr>
    <w:r>
      <w:rPr>
        <w:color w:val="4F81BD" w:themeColor="accent1"/>
      </w:rPr>
      <w:t xml:space="preserve"> </w:t>
    </w:r>
    <w:r>
      <w:rPr>
        <w:rFonts w:asciiTheme="majorHAnsi" w:eastAsiaTheme="majorEastAsia" w:hAnsiTheme="majorHAnsi" w:cstheme="majorBidi"/>
        <w:color w:val="4F81BD" w:themeColor="accent1"/>
        <w:sz w:val="20"/>
      </w:rPr>
      <w:t xml:space="preserve">p. </w:t>
    </w:r>
    <w:r>
      <w:rPr>
        <w:rFonts w:asciiTheme="minorHAnsi" w:eastAsiaTheme="minorEastAsia" w:hAnsiTheme="minorHAnsi" w:cstheme="minorBidi"/>
        <w:color w:val="4F81BD" w:themeColor="accent1"/>
        <w:sz w:val="20"/>
      </w:rPr>
      <w:fldChar w:fldCharType="begin"/>
    </w:r>
    <w:r>
      <w:rPr>
        <w:color w:val="4F81BD" w:themeColor="accent1"/>
        <w:sz w:val="20"/>
      </w:rPr>
      <w:instrText>PAGE    \* MERGEFORMAT</w:instrText>
    </w:r>
    <w:r>
      <w:rPr>
        <w:rFonts w:asciiTheme="minorHAnsi" w:eastAsiaTheme="minorEastAsia" w:hAnsiTheme="minorHAnsi" w:cstheme="minorBidi"/>
        <w:color w:val="4F81BD" w:themeColor="accent1"/>
        <w:sz w:val="20"/>
      </w:rPr>
      <w:fldChar w:fldCharType="separate"/>
    </w:r>
    <w:r>
      <w:rPr>
        <w:rFonts w:asciiTheme="majorHAnsi" w:eastAsiaTheme="majorEastAsia" w:hAnsiTheme="majorHAnsi" w:cstheme="majorBidi"/>
        <w:color w:val="4F81BD" w:themeColor="accent1"/>
        <w:sz w:val="20"/>
      </w:rPr>
      <w:t>2</w:t>
    </w:r>
    <w:r>
      <w:rPr>
        <w:rFonts w:asciiTheme="majorHAnsi" w:eastAsiaTheme="majorEastAsia" w:hAnsiTheme="majorHAnsi" w:cstheme="majorBidi"/>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2B0" w:rsidRDefault="006A72B0">
      <w:r>
        <w:separator/>
      </w:r>
    </w:p>
  </w:footnote>
  <w:footnote w:type="continuationSeparator" w:id="0">
    <w:p w:rsidR="006A72B0" w:rsidRDefault="006A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B0" w:rsidRPr="00556B40" w:rsidRDefault="006A72B0" w:rsidP="00E14487">
    <w:pPr>
      <w:pStyle w:val="En-tte"/>
      <w:jc w:val="right"/>
      <w:rPr>
        <w:lang w:val="fr-FR"/>
      </w:rPr>
    </w:pPr>
    <w:r w:rsidRPr="009C6421">
      <w:rPr>
        <w:noProof/>
      </w:rPr>
      <w:drawing>
        <wp:inline distT="0" distB="0" distL="0" distR="0" wp14:anchorId="74C493CB" wp14:editId="3466BF78">
          <wp:extent cx="1056819" cy="6668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5273" cy="678496"/>
                  </a:xfrm>
                  <a:prstGeom prst="rect">
                    <a:avLst/>
                  </a:prstGeom>
                  <a:noFill/>
                  <a:ln>
                    <a:noFill/>
                  </a:ln>
                </pic:spPr>
              </pic:pic>
            </a:graphicData>
          </a:graphic>
        </wp:inline>
      </w:drawing>
    </w:r>
    <w:r>
      <w:tab/>
    </w:r>
    <w:r>
      <w:tab/>
    </w:r>
  </w:p>
  <w:p w:rsidR="006A72B0" w:rsidRPr="00AE12CD" w:rsidRDefault="006A72B0" w:rsidP="00E14487">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07E"/>
    <w:multiLevelType w:val="multilevel"/>
    <w:tmpl w:val="DE32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D165D"/>
    <w:multiLevelType w:val="hybridMultilevel"/>
    <w:tmpl w:val="54B64E3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2B6E29"/>
    <w:multiLevelType w:val="hybridMultilevel"/>
    <w:tmpl w:val="E3164088"/>
    <w:lvl w:ilvl="0" w:tplc="040C000F">
      <w:start w:val="1"/>
      <w:numFmt w:val="decimal"/>
      <w:lvlText w:val="%1."/>
      <w:lvlJc w:val="left"/>
      <w:pPr>
        <w:ind w:left="928" w:hanging="360"/>
      </w:pPr>
      <w:rPr>
        <w:rFonts w:hint="default"/>
      </w:rPr>
    </w:lvl>
    <w:lvl w:ilvl="1" w:tplc="364C8C96">
      <w:start w:val="1"/>
      <w:numFmt w:val="decimal"/>
      <w:lvlText w:val="%2."/>
      <w:lvlJc w:val="left"/>
      <w:pPr>
        <w:ind w:left="1800" w:hanging="360"/>
      </w:pPr>
      <w:rPr>
        <w:rFonts w:ascii="Arial" w:eastAsia="Arial" w:hAnsi="Arial" w:cs="Arial"/>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037E7"/>
    <w:multiLevelType w:val="hybridMultilevel"/>
    <w:tmpl w:val="9A58B714"/>
    <w:lvl w:ilvl="0" w:tplc="2B666284">
      <w:start w:val="1"/>
      <w:numFmt w:val="bullet"/>
      <w:lvlText w:val="•"/>
      <w:lvlJc w:val="left"/>
      <w:pPr>
        <w:tabs>
          <w:tab w:val="num" w:pos="720"/>
        </w:tabs>
        <w:ind w:left="720" w:hanging="360"/>
      </w:pPr>
      <w:rPr>
        <w:rFonts w:ascii="Arial" w:hAnsi="Arial" w:hint="default"/>
      </w:rPr>
    </w:lvl>
    <w:lvl w:ilvl="1" w:tplc="EC7E640C" w:tentative="1">
      <w:start w:val="1"/>
      <w:numFmt w:val="bullet"/>
      <w:lvlText w:val="•"/>
      <w:lvlJc w:val="left"/>
      <w:pPr>
        <w:tabs>
          <w:tab w:val="num" w:pos="1440"/>
        </w:tabs>
        <w:ind w:left="1440" w:hanging="360"/>
      </w:pPr>
      <w:rPr>
        <w:rFonts w:ascii="Arial" w:hAnsi="Arial" w:hint="default"/>
      </w:rPr>
    </w:lvl>
    <w:lvl w:ilvl="2" w:tplc="819600AE" w:tentative="1">
      <w:start w:val="1"/>
      <w:numFmt w:val="bullet"/>
      <w:lvlText w:val="•"/>
      <w:lvlJc w:val="left"/>
      <w:pPr>
        <w:tabs>
          <w:tab w:val="num" w:pos="2160"/>
        </w:tabs>
        <w:ind w:left="2160" w:hanging="360"/>
      </w:pPr>
      <w:rPr>
        <w:rFonts w:ascii="Arial" w:hAnsi="Arial" w:hint="default"/>
      </w:rPr>
    </w:lvl>
    <w:lvl w:ilvl="3" w:tplc="4B988CD4" w:tentative="1">
      <w:start w:val="1"/>
      <w:numFmt w:val="bullet"/>
      <w:lvlText w:val="•"/>
      <w:lvlJc w:val="left"/>
      <w:pPr>
        <w:tabs>
          <w:tab w:val="num" w:pos="2880"/>
        </w:tabs>
        <w:ind w:left="2880" w:hanging="360"/>
      </w:pPr>
      <w:rPr>
        <w:rFonts w:ascii="Arial" w:hAnsi="Arial" w:hint="default"/>
      </w:rPr>
    </w:lvl>
    <w:lvl w:ilvl="4" w:tplc="2886EC2C" w:tentative="1">
      <w:start w:val="1"/>
      <w:numFmt w:val="bullet"/>
      <w:lvlText w:val="•"/>
      <w:lvlJc w:val="left"/>
      <w:pPr>
        <w:tabs>
          <w:tab w:val="num" w:pos="3600"/>
        </w:tabs>
        <w:ind w:left="3600" w:hanging="360"/>
      </w:pPr>
      <w:rPr>
        <w:rFonts w:ascii="Arial" w:hAnsi="Arial" w:hint="default"/>
      </w:rPr>
    </w:lvl>
    <w:lvl w:ilvl="5" w:tplc="E3DE76B8" w:tentative="1">
      <w:start w:val="1"/>
      <w:numFmt w:val="bullet"/>
      <w:lvlText w:val="•"/>
      <w:lvlJc w:val="left"/>
      <w:pPr>
        <w:tabs>
          <w:tab w:val="num" w:pos="4320"/>
        </w:tabs>
        <w:ind w:left="4320" w:hanging="360"/>
      </w:pPr>
      <w:rPr>
        <w:rFonts w:ascii="Arial" w:hAnsi="Arial" w:hint="default"/>
      </w:rPr>
    </w:lvl>
    <w:lvl w:ilvl="6" w:tplc="0598E4D8" w:tentative="1">
      <w:start w:val="1"/>
      <w:numFmt w:val="bullet"/>
      <w:lvlText w:val="•"/>
      <w:lvlJc w:val="left"/>
      <w:pPr>
        <w:tabs>
          <w:tab w:val="num" w:pos="5040"/>
        </w:tabs>
        <w:ind w:left="5040" w:hanging="360"/>
      </w:pPr>
      <w:rPr>
        <w:rFonts w:ascii="Arial" w:hAnsi="Arial" w:hint="default"/>
      </w:rPr>
    </w:lvl>
    <w:lvl w:ilvl="7" w:tplc="D5B89C18" w:tentative="1">
      <w:start w:val="1"/>
      <w:numFmt w:val="bullet"/>
      <w:lvlText w:val="•"/>
      <w:lvlJc w:val="left"/>
      <w:pPr>
        <w:tabs>
          <w:tab w:val="num" w:pos="5760"/>
        </w:tabs>
        <w:ind w:left="5760" w:hanging="360"/>
      </w:pPr>
      <w:rPr>
        <w:rFonts w:ascii="Arial" w:hAnsi="Arial" w:hint="default"/>
      </w:rPr>
    </w:lvl>
    <w:lvl w:ilvl="8" w:tplc="B4AE23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61A70"/>
    <w:multiLevelType w:val="multilevel"/>
    <w:tmpl w:val="D314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E27B0"/>
    <w:multiLevelType w:val="hybridMultilevel"/>
    <w:tmpl w:val="AC20D714"/>
    <w:lvl w:ilvl="0" w:tplc="A8DA2F68">
      <w:start w:val="1"/>
      <w:numFmt w:val="bullet"/>
      <w:lvlText w:val="•"/>
      <w:lvlJc w:val="left"/>
      <w:pPr>
        <w:tabs>
          <w:tab w:val="num" w:pos="720"/>
        </w:tabs>
        <w:ind w:left="720" w:hanging="360"/>
      </w:pPr>
      <w:rPr>
        <w:rFonts w:ascii="Arial" w:hAnsi="Arial" w:hint="default"/>
      </w:rPr>
    </w:lvl>
    <w:lvl w:ilvl="1" w:tplc="082E30FC" w:tentative="1">
      <w:start w:val="1"/>
      <w:numFmt w:val="bullet"/>
      <w:lvlText w:val="•"/>
      <w:lvlJc w:val="left"/>
      <w:pPr>
        <w:tabs>
          <w:tab w:val="num" w:pos="1440"/>
        </w:tabs>
        <w:ind w:left="1440" w:hanging="360"/>
      </w:pPr>
      <w:rPr>
        <w:rFonts w:ascii="Arial" w:hAnsi="Arial" w:hint="default"/>
      </w:rPr>
    </w:lvl>
    <w:lvl w:ilvl="2" w:tplc="96C0B0C4" w:tentative="1">
      <w:start w:val="1"/>
      <w:numFmt w:val="bullet"/>
      <w:lvlText w:val="•"/>
      <w:lvlJc w:val="left"/>
      <w:pPr>
        <w:tabs>
          <w:tab w:val="num" w:pos="2160"/>
        </w:tabs>
        <w:ind w:left="2160" w:hanging="360"/>
      </w:pPr>
      <w:rPr>
        <w:rFonts w:ascii="Arial" w:hAnsi="Arial" w:hint="default"/>
      </w:rPr>
    </w:lvl>
    <w:lvl w:ilvl="3" w:tplc="FEA0DEC0" w:tentative="1">
      <w:start w:val="1"/>
      <w:numFmt w:val="bullet"/>
      <w:lvlText w:val="•"/>
      <w:lvlJc w:val="left"/>
      <w:pPr>
        <w:tabs>
          <w:tab w:val="num" w:pos="2880"/>
        </w:tabs>
        <w:ind w:left="2880" w:hanging="360"/>
      </w:pPr>
      <w:rPr>
        <w:rFonts w:ascii="Arial" w:hAnsi="Arial" w:hint="default"/>
      </w:rPr>
    </w:lvl>
    <w:lvl w:ilvl="4" w:tplc="0DA836BA" w:tentative="1">
      <w:start w:val="1"/>
      <w:numFmt w:val="bullet"/>
      <w:lvlText w:val="•"/>
      <w:lvlJc w:val="left"/>
      <w:pPr>
        <w:tabs>
          <w:tab w:val="num" w:pos="3600"/>
        </w:tabs>
        <w:ind w:left="3600" w:hanging="360"/>
      </w:pPr>
      <w:rPr>
        <w:rFonts w:ascii="Arial" w:hAnsi="Arial" w:hint="default"/>
      </w:rPr>
    </w:lvl>
    <w:lvl w:ilvl="5" w:tplc="EDA0AABC" w:tentative="1">
      <w:start w:val="1"/>
      <w:numFmt w:val="bullet"/>
      <w:lvlText w:val="•"/>
      <w:lvlJc w:val="left"/>
      <w:pPr>
        <w:tabs>
          <w:tab w:val="num" w:pos="4320"/>
        </w:tabs>
        <w:ind w:left="4320" w:hanging="360"/>
      </w:pPr>
      <w:rPr>
        <w:rFonts w:ascii="Arial" w:hAnsi="Arial" w:hint="default"/>
      </w:rPr>
    </w:lvl>
    <w:lvl w:ilvl="6" w:tplc="6674F164" w:tentative="1">
      <w:start w:val="1"/>
      <w:numFmt w:val="bullet"/>
      <w:lvlText w:val="•"/>
      <w:lvlJc w:val="left"/>
      <w:pPr>
        <w:tabs>
          <w:tab w:val="num" w:pos="5040"/>
        </w:tabs>
        <w:ind w:left="5040" w:hanging="360"/>
      </w:pPr>
      <w:rPr>
        <w:rFonts w:ascii="Arial" w:hAnsi="Arial" w:hint="default"/>
      </w:rPr>
    </w:lvl>
    <w:lvl w:ilvl="7" w:tplc="16448636" w:tentative="1">
      <w:start w:val="1"/>
      <w:numFmt w:val="bullet"/>
      <w:lvlText w:val="•"/>
      <w:lvlJc w:val="left"/>
      <w:pPr>
        <w:tabs>
          <w:tab w:val="num" w:pos="5760"/>
        </w:tabs>
        <w:ind w:left="5760" w:hanging="360"/>
      </w:pPr>
      <w:rPr>
        <w:rFonts w:ascii="Arial" w:hAnsi="Arial" w:hint="default"/>
      </w:rPr>
    </w:lvl>
    <w:lvl w:ilvl="8" w:tplc="2F66D2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B62A10"/>
    <w:multiLevelType w:val="multilevel"/>
    <w:tmpl w:val="DF6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37523"/>
    <w:multiLevelType w:val="multilevel"/>
    <w:tmpl w:val="3C8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82F5E"/>
    <w:multiLevelType w:val="multilevel"/>
    <w:tmpl w:val="CDDC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F1237"/>
    <w:multiLevelType w:val="hybridMultilevel"/>
    <w:tmpl w:val="1CCE8B9C"/>
    <w:lvl w:ilvl="0" w:tplc="4DFAED4E">
      <w:start w:val="1"/>
      <w:numFmt w:val="bullet"/>
      <w:lvlText w:val=""/>
      <w:lvlJc w:val="left"/>
      <w:pPr>
        <w:ind w:left="720" w:hanging="360"/>
      </w:pPr>
      <w:rPr>
        <w:rFonts w:ascii="Wingdings" w:hAnsi="Wingdings" w:cs="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4F2A96"/>
    <w:multiLevelType w:val="multilevel"/>
    <w:tmpl w:val="04EC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A1094D"/>
    <w:multiLevelType w:val="multilevel"/>
    <w:tmpl w:val="1B5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F4378"/>
    <w:multiLevelType w:val="multilevel"/>
    <w:tmpl w:val="3F54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B436E"/>
    <w:multiLevelType w:val="multilevel"/>
    <w:tmpl w:val="4B5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50E16"/>
    <w:multiLevelType w:val="multilevel"/>
    <w:tmpl w:val="1F74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832605"/>
    <w:multiLevelType w:val="multilevel"/>
    <w:tmpl w:val="791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9F21B5"/>
    <w:multiLevelType w:val="hybridMultilevel"/>
    <w:tmpl w:val="A3A2FE0C"/>
    <w:lvl w:ilvl="0" w:tplc="4A8070B0">
      <w:start w:val="1"/>
      <w:numFmt w:val="decimal"/>
      <w:lvlText w:val="%1."/>
      <w:lvlJc w:val="left"/>
      <w:pPr>
        <w:ind w:left="928" w:hanging="360"/>
      </w:pPr>
      <w:rPr>
        <w:rFonts w:hint="default"/>
      </w:rPr>
    </w:lvl>
    <w:lvl w:ilvl="1" w:tplc="364C8C96">
      <w:start w:val="1"/>
      <w:numFmt w:val="decimal"/>
      <w:lvlText w:val="%2."/>
      <w:lvlJc w:val="left"/>
      <w:pPr>
        <w:ind w:left="1800" w:hanging="360"/>
      </w:pPr>
      <w:rPr>
        <w:rFonts w:ascii="Arial" w:eastAsia="Arial" w:hAnsi="Arial" w:cs="Arial"/>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9672A2"/>
    <w:multiLevelType w:val="hybridMultilevel"/>
    <w:tmpl w:val="06761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DB518C"/>
    <w:multiLevelType w:val="multilevel"/>
    <w:tmpl w:val="46B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747972"/>
    <w:multiLevelType w:val="multilevel"/>
    <w:tmpl w:val="C7BE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3A5190"/>
    <w:multiLevelType w:val="multilevel"/>
    <w:tmpl w:val="A78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011272"/>
    <w:multiLevelType w:val="multilevel"/>
    <w:tmpl w:val="97C6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CE5E40"/>
    <w:multiLevelType w:val="multilevel"/>
    <w:tmpl w:val="197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07594"/>
    <w:multiLevelType w:val="hybridMultilevel"/>
    <w:tmpl w:val="CC902D8C"/>
    <w:lvl w:ilvl="0" w:tplc="040C000F">
      <w:start w:val="1"/>
      <w:numFmt w:val="decimal"/>
      <w:lvlText w:val="%1."/>
      <w:lvlJc w:val="left"/>
      <w:pPr>
        <w:ind w:left="928" w:hanging="360"/>
      </w:pPr>
      <w:rPr>
        <w:rFonts w:hint="default"/>
      </w:rPr>
    </w:lvl>
    <w:lvl w:ilvl="1" w:tplc="364C8C96">
      <w:start w:val="1"/>
      <w:numFmt w:val="decimal"/>
      <w:lvlText w:val="%2."/>
      <w:lvlJc w:val="left"/>
      <w:pPr>
        <w:ind w:left="1800" w:hanging="360"/>
      </w:pPr>
      <w:rPr>
        <w:rFonts w:ascii="Arial" w:eastAsia="Arial" w:hAnsi="Arial" w:cs="Arial"/>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34431F"/>
    <w:multiLevelType w:val="hybridMultilevel"/>
    <w:tmpl w:val="88163F84"/>
    <w:lvl w:ilvl="0" w:tplc="2F0EB98A">
      <w:numFmt w:val="bullet"/>
      <w:lvlText w:val="-"/>
      <w:lvlJc w:val="left"/>
      <w:pPr>
        <w:tabs>
          <w:tab w:val="num" w:pos="1440"/>
        </w:tabs>
        <w:ind w:left="1440" w:hanging="360"/>
      </w:pPr>
      <w:rPr>
        <w:rFonts w:ascii="Times New Roman" w:eastAsia="Times New Roman" w:hAnsi="Times New Roman" w:cs="Times New Roman" w:hint="default"/>
        <w:b/>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5"/>
  </w:num>
  <w:num w:numId="4">
    <w:abstractNumId w:val="9"/>
  </w:num>
  <w:num w:numId="5">
    <w:abstractNumId w:val="1"/>
  </w:num>
  <w:num w:numId="6">
    <w:abstractNumId w:val="17"/>
  </w:num>
  <w:num w:numId="7">
    <w:abstractNumId w:val="23"/>
  </w:num>
  <w:num w:numId="8">
    <w:abstractNumId w:val="16"/>
  </w:num>
  <w:num w:numId="9">
    <w:abstractNumId w:val="19"/>
  </w:num>
  <w:num w:numId="10">
    <w:abstractNumId w:val="0"/>
  </w:num>
  <w:num w:numId="11">
    <w:abstractNumId w:val="20"/>
  </w:num>
  <w:num w:numId="12">
    <w:abstractNumId w:val="12"/>
  </w:num>
  <w:num w:numId="13">
    <w:abstractNumId w:val="6"/>
  </w:num>
  <w:num w:numId="14">
    <w:abstractNumId w:val="18"/>
  </w:num>
  <w:num w:numId="15">
    <w:abstractNumId w:val="13"/>
  </w:num>
  <w:num w:numId="16">
    <w:abstractNumId w:val="11"/>
  </w:num>
  <w:num w:numId="17">
    <w:abstractNumId w:val="4"/>
  </w:num>
  <w:num w:numId="18">
    <w:abstractNumId w:val="7"/>
  </w:num>
  <w:num w:numId="19">
    <w:abstractNumId w:val="21"/>
  </w:num>
  <w:num w:numId="20">
    <w:abstractNumId w:val="14"/>
  </w:num>
  <w:num w:numId="21">
    <w:abstractNumId w:val="15"/>
  </w:num>
  <w:num w:numId="22">
    <w:abstractNumId w:val="8"/>
  </w:num>
  <w:num w:numId="23">
    <w:abstractNumId w:val="10"/>
  </w:num>
  <w:num w:numId="24">
    <w:abstractNumId w:val="2"/>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90805C-CF84-41EF-8A81-E32CD8446E00}"/>
    <w:docVar w:name="dgnword-eventsink" w:val="573649936"/>
  </w:docVars>
  <w:rsids>
    <w:rsidRoot w:val="008A695D"/>
    <w:rsid w:val="000075EA"/>
    <w:rsid w:val="00010A61"/>
    <w:rsid w:val="00011967"/>
    <w:rsid w:val="0001423F"/>
    <w:rsid w:val="000261F5"/>
    <w:rsid w:val="00032EAA"/>
    <w:rsid w:val="00033B27"/>
    <w:rsid w:val="00034CB2"/>
    <w:rsid w:val="00035132"/>
    <w:rsid w:val="00037DDB"/>
    <w:rsid w:val="0004165C"/>
    <w:rsid w:val="00044F10"/>
    <w:rsid w:val="00050C3A"/>
    <w:rsid w:val="00053885"/>
    <w:rsid w:val="00056D62"/>
    <w:rsid w:val="00063159"/>
    <w:rsid w:val="00065ADB"/>
    <w:rsid w:val="0008071E"/>
    <w:rsid w:val="0009314E"/>
    <w:rsid w:val="00094449"/>
    <w:rsid w:val="00094673"/>
    <w:rsid w:val="0009505C"/>
    <w:rsid w:val="000962A2"/>
    <w:rsid w:val="00096DC6"/>
    <w:rsid w:val="0009710B"/>
    <w:rsid w:val="000A555E"/>
    <w:rsid w:val="000A62B7"/>
    <w:rsid w:val="000A6A74"/>
    <w:rsid w:val="000A7868"/>
    <w:rsid w:val="000A7D7D"/>
    <w:rsid w:val="000B3E35"/>
    <w:rsid w:val="000B4A32"/>
    <w:rsid w:val="000B580A"/>
    <w:rsid w:val="000B7968"/>
    <w:rsid w:val="000B7D4D"/>
    <w:rsid w:val="000C1541"/>
    <w:rsid w:val="000C4D35"/>
    <w:rsid w:val="000C5B2A"/>
    <w:rsid w:val="000C711F"/>
    <w:rsid w:val="000D36E6"/>
    <w:rsid w:val="000D5A55"/>
    <w:rsid w:val="000D7A29"/>
    <w:rsid w:val="000E02B8"/>
    <w:rsid w:val="000E2D84"/>
    <w:rsid w:val="000E383B"/>
    <w:rsid w:val="000E4C61"/>
    <w:rsid w:val="000E4E73"/>
    <w:rsid w:val="000F03E4"/>
    <w:rsid w:val="000F0FED"/>
    <w:rsid w:val="000F1223"/>
    <w:rsid w:val="000F2447"/>
    <w:rsid w:val="000F328D"/>
    <w:rsid w:val="000F533D"/>
    <w:rsid w:val="000F7695"/>
    <w:rsid w:val="00101BE1"/>
    <w:rsid w:val="001029AB"/>
    <w:rsid w:val="00104044"/>
    <w:rsid w:val="00105166"/>
    <w:rsid w:val="00112977"/>
    <w:rsid w:val="00112D6B"/>
    <w:rsid w:val="00114A11"/>
    <w:rsid w:val="00116A8D"/>
    <w:rsid w:val="00117CD4"/>
    <w:rsid w:val="00117D65"/>
    <w:rsid w:val="00123C19"/>
    <w:rsid w:val="00123F16"/>
    <w:rsid w:val="00124D4D"/>
    <w:rsid w:val="001252CD"/>
    <w:rsid w:val="00125AAC"/>
    <w:rsid w:val="00126811"/>
    <w:rsid w:val="0013298E"/>
    <w:rsid w:val="001355D5"/>
    <w:rsid w:val="0013772F"/>
    <w:rsid w:val="00140322"/>
    <w:rsid w:val="00140B88"/>
    <w:rsid w:val="00141BF0"/>
    <w:rsid w:val="00152B48"/>
    <w:rsid w:val="00156137"/>
    <w:rsid w:val="00156838"/>
    <w:rsid w:val="001576B5"/>
    <w:rsid w:val="0016118B"/>
    <w:rsid w:val="0016340F"/>
    <w:rsid w:val="00163ACD"/>
    <w:rsid w:val="00164926"/>
    <w:rsid w:val="00166263"/>
    <w:rsid w:val="001737C8"/>
    <w:rsid w:val="00174A92"/>
    <w:rsid w:val="0017568E"/>
    <w:rsid w:val="001832EB"/>
    <w:rsid w:val="00184FAF"/>
    <w:rsid w:val="00192628"/>
    <w:rsid w:val="00193873"/>
    <w:rsid w:val="00193BAA"/>
    <w:rsid w:val="001962E4"/>
    <w:rsid w:val="001A2475"/>
    <w:rsid w:val="001A44CC"/>
    <w:rsid w:val="001A4C6C"/>
    <w:rsid w:val="001A4F56"/>
    <w:rsid w:val="001C3BA9"/>
    <w:rsid w:val="001C3D28"/>
    <w:rsid w:val="001C4DA9"/>
    <w:rsid w:val="001D0243"/>
    <w:rsid w:val="001D0505"/>
    <w:rsid w:val="001D6B7A"/>
    <w:rsid w:val="001E6DDA"/>
    <w:rsid w:val="001F7240"/>
    <w:rsid w:val="001F7BB6"/>
    <w:rsid w:val="001F7F40"/>
    <w:rsid w:val="002029DE"/>
    <w:rsid w:val="002049B4"/>
    <w:rsid w:val="00207E42"/>
    <w:rsid w:val="0021011E"/>
    <w:rsid w:val="002116FA"/>
    <w:rsid w:val="00211A43"/>
    <w:rsid w:val="00216F0D"/>
    <w:rsid w:val="002255C8"/>
    <w:rsid w:val="00231F54"/>
    <w:rsid w:val="00237734"/>
    <w:rsid w:val="00243603"/>
    <w:rsid w:val="00246EFB"/>
    <w:rsid w:val="00252526"/>
    <w:rsid w:val="00252DA8"/>
    <w:rsid w:val="0025398C"/>
    <w:rsid w:val="002545DC"/>
    <w:rsid w:val="00255603"/>
    <w:rsid w:val="00264997"/>
    <w:rsid w:val="00264B63"/>
    <w:rsid w:val="002667E7"/>
    <w:rsid w:val="0026720E"/>
    <w:rsid w:val="0026742C"/>
    <w:rsid w:val="0027020F"/>
    <w:rsid w:val="00273417"/>
    <w:rsid w:val="002753C8"/>
    <w:rsid w:val="00277637"/>
    <w:rsid w:val="002800ED"/>
    <w:rsid w:val="0028022C"/>
    <w:rsid w:val="0028513C"/>
    <w:rsid w:val="0029095D"/>
    <w:rsid w:val="00292BBC"/>
    <w:rsid w:val="00294686"/>
    <w:rsid w:val="00294E8F"/>
    <w:rsid w:val="00296DFE"/>
    <w:rsid w:val="00296FAF"/>
    <w:rsid w:val="002A2C31"/>
    <w:rsid w:val="002A497C"/>
    <w:rsid w:val="002A71A8"/>
    <w:rsid w:val="002B041B"/>
    <w:rsid w:val="002B1095"/>
    <w:rsid w:val="002B3DDC"/>
    <w:rsid w:val="002B3E4E"/>
    <w:rsid w:val="002C0FC5"/>
    <w:rsid w:val="002C1240"/>
    <w:rsid w:val="002C3225"/>
    <w:rsid w:val="002C35A4"/>
    <w:rsid w:val="002C3D6F"/>
    <w:rsid w:val="002D1C86"/>
    <w:rsid w:val="002D1E9C"/>
    <w:rsid w:val="002D24A1"/>
    <w:rsid w:val="002D3656"/>
    <w:rsid w:val="002D4DD1"/>
    <w:rsid w:val="002D5A8E"/>
    <w:rsid w:val="002D609E"/>
    <w:rsid w:val="002E3320"/>
    <w:rsid w:val="002E44D7"/>
    <w:rsid w:val="002E5F4A"/>
    <w:rsid w:val="002E69BB"/>
    <w:rsid w:val="002F3D74"/>
    <w:rsid w:val="002F3EE3"/>
    <w:rsid w:val="002F4836"/>
    <w:rsid w:val="002F5790"/>
    <w:rsid w:val="002F5B6B"/>
    <w:rsid w:val="002F7371"/>
    <w:rsid w:val="00306053"/>
    <w:rsid w:val="00311483"/>
    <w:rsid w:val="00313D0B"/>
    <w:rsid w:val="00314E25"/>
    <w:rsid w:val="003177D5"/>
    <w:rsid w:val="00324323"/>
    <w:rsid w:val="003308D3"/>
    <w:rsid w:val="00332276"/>
    <w:rsid w:val="00343320"/>
    <w:rsid w:val="0034607C"/>
    <w:rsid w:val="003464A6"/>
    <w:rsid w:val="00354CFF"/>
    <w:rsid w:val="003557DD"/>
    <w:rsid w:val="003579B4"/>
    <w:rsid w:val="0036578D"/>
    <w:rsid w:val="00380B8A"/>
    <w:rsid w:val="00381761"/>
    <w:rsid w:val="00381963"/>
    <w:rsid w:val="00381DA4"/>
    <w:rsid w:val="00383FE2"/>
    <w:rsid w:val="00384B88"/>
    <w:rsid w:val="00384C96"/>
    <w:rsid w:val="00386BCC"/>
    <w:rsid w:val="003902AD"/>
    <w:rsid w:val="00393626"/>
    <w:rsid w:val="00394C70"/>
    <w:rsid w:val="00396344"/>
    <w:rsid w:val="003A111B"/>
    <w:rsid w:val="003A2734"/>
    <w:rsid w:val="003A3AD8"/>
    <w:rsid w:val="003A4AD0"/>
    <w:rsid w:val="003A4F9C"/>
    <w:rsid w:val="003A7C1F"/>
    <w:rsid w:val="003B7A49"/>
    <w:rsid w:val="003C16D3"/>
    <w:rsid w:val="003C6013"/>
    <w:rsid w:val="003C780A"/>
    <w:rsid w:val="003D06C6"/>
    <w:rsid w:val="003D7461"/>
    <w:rsid w:val="003E3AF3"/>
    <w:rsid w:val="003E44B2"/>
    <w:rsid w:val="003E6FE7"/>
    <w:rsid w:val="003E7DC8"/>
    <w:rsid w:val="003F48F2"/>
    <w:rsid w:val="003F5D84"/>
    <w:rsid w:val="003F703D"/>
    <w:rsid w:val="003F7238"/>
    <w:rsid w:val="003F7CF0"/>
    <w:rsid w:val="003F7DF1"/>
    <w:rsid w:val="00400E15"/>
    <w:rsid w:val="004017F5"/>
    <w:rsid w:val="00406C8B"/>
    <w:rsid w:val="00411EC5"/>
    <w:rsid w:val="00420087"/>
    <w:rsid w:val="00424B3F"/>
    <w:rsid w:val="00427E10"/>
    <w:rsid w:val="0043295C"/>
    <w:rsid w:val="00433ABC"/>
    <w:rsid w:val="00435FF6"/>
    <w:rsid w:val="00440B1E"/>
    <w:rsid w:val="00442A23"/>
    <w:rsid w:val="00443AEC"/>
    <w:rsid w:val="00445C4A"/>
    <w:rsid w:val="00445E6D"/>
    <w:rsid w:val="004544B7"/>
    <w:rsid w:val="00457292"/>
    <w:rsid w:val="004605D1"/>
    <w:rsid w:val="00461009"/>
    <w:rsid w:val="004627FF"/>
    <w:rsid w:val="00465D82"/>
    <w:rsid w:val="004661CC"/>
    <w:rsid w:val="00467292"/>
    <w:rsid w:val="00467BA6"/>
    <w:rsid w:val="004714F6"/>
    <w:rsid w:val="004736D6"/>
    <w:rsid w:val="0047425E"/>
    <w:rsid w:val="0047547A"/>
    <w:rsid w:val="00475718"/>
    <w:rsid w:val="0047676D"/>
    <w:rsid w:val="00477253"/>
    <w:rsid w:val="00477A39"/>
    <w:rsid w:val="004834E8"/>
    <w:rsid w:val="0048583A"/>
    <w:rsid w:val="004861C4"/>
    <w:rsid w:val="0048621E"/>
    <w:rsid w:val="0049062B"/>
    <w:rsid w:val="004917EC"/>
    <w:rsid w:val="0049294E"/>
    <w:rsid w:val="00492F31"/>
    <w:rsid w:val="0049565D"/>
    <w:rsid w:val="004A2032"/>
    <w:rsid w:val="004A264A"/>
    <w:rsid w:val="004A40A4"/>
    <w:rsid w:val="004A5C22"/>
    <w:rsid w:val="004C2173"/>
    <w:rsid w:val="004C5EBF"/>
    <w:rsid w:val="004C6FFF"/>
    <w:rsid w:val="004D0CDE"/>
    <w:rsid w:val="004D1D77"/>
    <w:rsid w:val="004D6AC1"/>
    <w:rsid w:val="004E0CE4"/>
    <w:rsid w:val="004E679D"/>
    <w:rsid w:val="004F0D9B"/>
    <w:rsid w:val="004F4B18"/>
    <w:rsid w:val="004F54DA"/>
    <w:rsid w:val="004F5C97"/>
    <w:rsid w:val="004F63CE"/>
    <w:rsid w:val="00500FE1"/>
    <w:rsid w:val="00512442"/>
    <w:rsid w:val="00515318"/>
    <w:rsid w:val="00515B33"/>
    <w:rsid w:val="00516323"/>
    <w:rsid w:val="005261D1"/>
    <w:rsid w:val="005305AE"/>
    <w:rsid w:val="00532432"/>
    <w:rsid w:val="005330C2"/>
    <w:rsid w:val="00533C60"/>
    <w:rsid w:val="00534283"/>
    <w:rsid w:val="005343B9"/>
    <w:rsid w:val="00534C62"/>
    <w:rsid w:val="00534D97"/>
    <w:rsid w:val="00537581"/>
    <w:rsid w:val="0054036B"/>
    <w:rsid w:val="005519A1"/>
    <w:rsid w:val="00552E72"/>
    <w:rsid w:val="0055558F"/>
    <w:rsid w:val="0055692E"/>
    <w:rsid w:val="00556B40"/>
    <w:rsid w:val="00564A17"/>
    <w:rsid w:val="00566928"/>
    <w:rsid w:val="00570191"/>
    <w:rsid w:val="0057079C"/>
    <w:rsid w:val="00570FA6"/>
    <w:rsid w:val="005750B1"/>
    <w:rsid w:val="0057632A"/>
    <w:rsid w:val="00580971"/>
    <w:rsid w:val="0058248C"/>
    <w:rsid w:val="005835C3"/>
    <w:rsid w:val="005856D7"/>
    <w:rsid w:val="005859EE"/>
    <w:rsid w:val="005867DA"/>
    <w:rsid w:val="00587520"/>
    <w:rsid w:val="0059192C"/>
    <w:rsid w:val="0059465A"/>
    <w:rsid w:val="00596E79"/>
    <w:rsid w:val="005A2E3C"/>
    <w:rsid w:val="005A33EB"/>
    <w:rsid w:val="005B07FD"/>
    <w:rsid w:val="005B2D2A"/>
    <w:rsid w:val="005B3E28"/>
    <w:rsid w:val="005B3F79"/>
    <w:rsid w:val="005C4B1E"/>
    <w:rsid w:val="005C4D17"/>
    <w:rsid w:val="005C6794"/>
    <w:rsid w:val="005D0E94"/>
    <w:rsid w:val="005D2407"/>
    <w:rsid w:val="005D4D51"/>
    <w:rsid w:val="005E3F33"/>
    <w:rsid w:val="005E464D"/>
    <w:rsid w:val="005E585B"/>
    <w:rsid w:val="005E7582"/>
    <w:rsid w:val="005F22F6"/>
    <w:rsid w:val="005F7E15"/>
    <w:rsid w:val="00600138"/>
    <w:rsid w:val="00611E5A"/>
    <w:rsid w:val="0061508A"/>
    <w:rsid w:val="00616AEE"/>
    <w:rsid w:val="00621CD5"/>
    <w:rsid w:val="0062263C"/>
    <w:rsid w:val="006232F4"/>
    <w:rsid w:val="00623A1B"/>
    <w:rsid w:val="0062407F"/>
    <w:rsid w:val="00625995"/>
    <w:rsid w:val="00625E1F"/>
    <w:rsid w:val="006269C1"/>
    <w:rsid w:val="006305A9"/>
    <w:rsid w:val="00631680"/>
    <w:rsid w:val="006340D4"/>
    <w:rsid w:val="00635139"/>
    <w:rsid w:val="00636BA9"/>
    <w:rsid w:val="00636F3F"/>
    <w:rsid w:val="0063776B"/>
    <w:rsid w:val="0064074F"/>
    <w:rsid w:val="006409F3"/>
    <w:rsid w:val="00641157"/>
    <w:rsid w:val="00641E22"/>
    <w:rsid w:val="00641F53"/>
    <w:rsid w:val="00643807"/>
    <w:rsid w:val="00644FAE"/>
    <w:rsid w:val="00646D3F"/>
    <w:rsid w:val="006514BF"/>
    <w:rsid w:val="00653C21"/>
    <w:rsid w:val="00656D58"/>
    <w:rsid w:val="0066484C"/>
    <w:rsid w:val="00670948"/>
    <w:rsid w:val="0067214F"/>
    <w:rsid w:val="00673C11"/>
    <w:rsid w:val="006751AE"/>
    <w:rsid w:val="00677AF6"/>
    <w:rsid w:val="00683F40"/>
    <w:rsid w:val="006865D8"/>
    <w:rsid w:val="00691599"/>
    <w:rsid w:val="00691726"/>
    <w:rsid w:val="006A1396"/>
    <w:rsid w:val="006A4BC9"/>
    <w:rsid w:val="006A72B0"/>
    <w:rsid w:val="006B0266"/>
    <w:rsid w:val="006B187C"/>
    <w:rsid w:val="006B1DA1"/>
    <w:rsid w:val="006B59C4"/>
    <w:rsid w:val="006B6A73"/>
    <w:rsid w:val="006C05E3"/>
    <w:rsid w:val="006C11F4"/>
    <w:rsid w:val="006C713A"/>
    <w:rsid w:val="006D03A2"/>
    <w:rsid w:val="006D3269"/>
    <w:rsid w:val="006D5314"/>
    <w:rsid w:val="006D694D"/>
    <w:rsid w:val="006D76F6"/>
    <w:rsid w:val="006E12DB"/>
    <w:rsid w:val="006E3D2C"/>
    <w:rsid w:val="006E5AD4"/>
    <w:rsid w:val="006E70B0"/>
    <w:rsid w:val="006E78CA"/>
    <w:rsid w:val="006F0E45"/>
    <w:rsid w:val="006F40D7"/>
    <w:rsid w:val="00703D1F"/>
    <w:rsid w:val="00704403"/>
    <w:rsid w:val="00706D86"/>
    <w:rsid w:val="00712E27"/>
    <w:rsid w:val="00717D6D"/>
    <w:rsid w:val="00720341"/>
    <w:rsid w:val="007367BC"/>
    <w:rsid w:val="00736A7F"/>
    <w:rsid w:val="00737F03"/>
    <w:rsid w:val="007404CF"/>
    <w:rsid w:val="007421A4"/>
    <w:rsid w:val="00747073"/>
    <w:rsid w:val="00747F25"/>
    <w:rsid w:val="0075262C"/>
    <w:rsid w:val="00753E91"/>
    <w:rsid w:val="00753FE4"/>
    <w:rsid w:val="00760A78"/>
    <w:rsid w:val="00763989"/>
    <w:rsid w:val="00766264"/>
    <w:rsid w:val="007677F8"/>
    <w:rsid w:val="00773CFE"/>
    <w:rsid w:val="007748EB"/>
    <w:rsid w:val="007751F5"/>
    <w:rsid w:val="00777313"/>
    <w:rsid w:val="00780BAA"/>
    <w:rsid w:val="0078675B"/>
    <w:rsid w:val="00786B4E"/>
    <w:rsid w:val="00786B69"/>
    <w:rsid w:val="00791ECD"/>
    <w:rsid w:val="00794345"/>
    <w:rsid w:val="00794FE0"/>
    <w:rsid w:val="0079731D"/>
    <w:rsid w:val="00797D88"/>
    <w:rsid w:val="007A02A0"/>
    <w:rsid w:val="007A5419"/>
    <w:rsid w:val="007A61B0"/>
    <w:rsid w:val="007B1579"/>
    <w:rsid w:val="007B2455"/>
    <w:rsid w:val="007B76B5"/>
    <w:rsid w:val="007C05E4"/>
    <w:rsid w:val="007C2537"/>
    <w:rsid w:val="007C4546"/>
    <w:rsid w:val="007C768A"/>
    <w:rsid w:val="007D0BF8"/>
    <w:rsid w:val="007D0C0E"/>
    <w:rsid w:val="007D2273"/>
    <w:rsid w:val="007D281E"/>
    <w:rsid w:val="007D3859"/>
    <w:rsid w:val="007D557E"/>
    <w:rsid w:val="007D6E0C"/>
    <w:rsid w:val="007D734E"/>
    <w:rsid w:val="007E02CF"/>
    <w:rsid w:val="007F0692"/>
    <w:rsid w:val="007F0941"/>
    <w:rsid w:val="007F18F4"/>
    <w:rsid w:val="007F58C1"/>
    <w:rsid w:val="007F7B11"/>
    <w:rsid w:val="008035E9"/>
    <w:rsid w:val="00803F63"/>
    <w:rsid w:val="0080437D"/>
    <w:rsid w:val="00806C36"/>
    <w:rsid w:val="00810F7E"/>
    <w:rsid w:val="00814445"/>
    <w:rsid w:val="00815421"/>
    <w:rsid w:val="00820603"/>
    <w:rsid w:val="0082063A"/>
    <w:rsid w:val="008228D5"/>
    <w:rsid w:val="00822FF3"/>
    <w:rsid w:val="008258D9"/>
    <w:rsid w:val="008420F3"/>
    <w:rsid w:val="008422E7"/>
    <w:rsid w:val="00843F9E"/>
    <w:rsid w:val="00844316"/>
    <w:rsid w:val="00847577"/>
    <w:rsid w:val="00847AF1"/>
    <w:rsid w:val="00852DC5"/>
    <w:rsid w:val="008577DA"/>
    <w:rsid w:val="0086073B"/>
    <w:rsid w:val="0086205D"/>
    <w:rsid w:val="0086462D"/>
    <w:rsid w:val="008657DD"/>
    <w:rsid w:val="00870D3F"/>
    <w:rsid w:val="0087101C"/>
    <w:rsid w:val="00871EA5"/>
    <w:rsid w:val="00873A94"/>
    <w:rsid w:val="00873F84"/>
    <w:rsid w:val="00892043"/>
    <w:rsid w:val="008931F1"/>
    <w:rsid w:val="00894FC2"/>
    <w:rsid w:val="008A3DF0"/>
    <w:rsid w:val="008A4CF0"/>
    <w:rsid w:val="008A5555"/>
    <w:rsid w:val="008A695D"/>
    <w:rsid w:val="008A7F42"/>
    <w:rsid w:val="008B47F3"/>
    <w:rsid w:val="008B608F"/>
    <w:rsid w:val="008B61E1"/>
    <w:rsid w:val="008C0D09"/>
    <w:rsid w:val="008C1869"/>
    <w:rsid w:val="008D3C20"/>
    <w:rsid w:val="008D5BAA"/>
    <w:rsid w:val="008D6965"/>
    <w:rsid w:val="008E0C5D"/>
    <w:rsid w:val="008E30CB"/>
    <w:rsid w:val="008E4B3E"/>
    <w:rsid w:val="008E7043"/>
    <w:rsid w:val="008F0500"/>
    <w:rsid w:val="008F10EB"/>
    <w:rsid w:val="008F1AA2"/>
    <w:rsid w:val="008F4D89"/>
    <w:rsid w:val="008F53DD"/>
    <w:rsid w:val="009005F6"/>
    <w:rsid w:val="00900B96"/>
    <w:rsid w:val="009022C0"/>
    <w:rsid w:val="009023D4"/>
    <w:rsid w:val="009057C7"/>
    <w:rsid w:val="00907765"/>
    <w:rsid w:val="009100E7"/>
    <w:rsid w:val="0091199B"/>
    <w:rsid w:val="00912D27"/>
    <w:rsid w:val="00913835"/>
    <w:rsid w:val="00916B42"/>
    <w:rsid w:val="00916F99"/>
    <w:rsid w:val="00921302"/>
    <w:rsid w:val="00921958"/>
    <w:rsid w:val="00921DB0"/>
    <w:rsid w:val="00922BCC"/>
    <w:rsid w:val="0092439A"/>
    <w:rsid w:val="009247E3"/>
    <w:rsid w:val="00925CAA"/>
    <w:rsid w:val="009262F9"/>
    <w:rsid w:val="00926513"/>
    <w:rsid w:val="0093057D"/>
    <w:rsid w:val="00930B65"/>
    <w:rsid w:val="00930F57"/>
    <w:rsid w:val="00931615"/>
    <w:rsid w:val="0093638E"/>
    <w:rsid w:val="00941DBE"/>
    <w:rsid w:val="00943E4C"/>
    <w:rsid w:val="009453E1"/>
    <w:rsid w:val="0094689C"/>
    <w:rsid w:val="009504E7"/>
    <w:rsid w:val="00950896"/>
    <w:rsid w:val="00951D0F"/>
    <w:rsid w:val="00954DD1"/>
    <w:rsid w:val="009604A7"/>
    <w:rsid w:val="00960CFF"/>
    <w:rsid w:val="009624F8"/>
    <w:rsid w:val="00971A7C"/>
    <w:rsid w:val="00971C00"/>
    <w:rsid w:val="0097269A"/>
    <w:rsid w:val="00975B58"/>
    <w:rsid w:val="009777CA"/>
    <w:rsid w:val="0098037E"/>
    <w:rsid w:val="00982949"/>
    <w:rsid w:val="009901FB"/>
    <w:rsid w:val="00991078"/>
    <w:rsid w:val="00992E74"/>
    <w:rsid w:val="009A0F21"/>
    <w:rsid w:val="009A64C7"/>
    <w:rsid w:val="009A7595"/>
    <w:rsid w:val="009A792B"/>
    <w:rsid w:val="009A7973"/>
    <w:rsid w:val="009C16AB"/>
    <w:rsid w:val="009C3B2E"/>
    <w:rsid w:val="009C5388"/>
    <w:rsid w:val="009C68AB"/>
    <w:rsid w:val="009D1EB6"/>
    <w:rsid w:val="009D5530"/>
    <w:rsid w:val="009E1D3F"/>
    <w:rsid w:val="009F0636"/>
    <w:rsid w:val="009F1358"/>
    <w:rsid w:val="009F3AFE"/>
    <w:rsid w:val="009F3E7A"/>
    <w:rsid w:val="00A008FA"/>
    <w:rsid w:val="00A20D09"/>
    <w:rsid w:val="00A2345B"/>
    <w:rsid w:val="00A234B9"/>
    <w:rsid w:val="00A23F78"/>
    <w:rsid w:val="00A309D8"/>
    <w:rsid w:val="00A319BD"/>
    <w:rsid w:val="00A32011"/>
    <w:rsid w:val="00A3576F"/>
    <w:rsid w:val="00A35DC3"/>
    <w:rsid w:val="00A40754"/>
    <w:rsid w:val="00A440CA"/>
    <w:rsid w:val="00A449F4"/>
    <w:rsid w:val="00A4623B"/>
    <w:rsid w:val="00A465A8"/>
    <w:rsid w:val="00A5113C"/>
    <w:rsid w:val="00A522D3"/>
    <w:rsid w:val="00A66904"/>
    <w:rsid w:val="00A75D0D"/>
    <w:rsid w:val="00A76CFB"/>
    <w:rsid w:val="00A77147"/>
    <w:rsid w:val="00A8200A"/>
    <w:rsid w:val="00A826DF"/>
    <w:rsid w:val="00A82BCE"/>
    <w:rsid w:val="00A85199"/>
    <w:rsid w:val="00A85235"/>
    <w:rsid w:val="00A852DB"/>
    <w:rsid w:val="00A85A18"/>
    <w:rsid w:val="00A86710"/>
    <w:rsid w:val="00A87024"/>
    <w:rsid w:val="00A9669B"/>
    <w:rsid w:val="00AA0A2C"/>
    <w:rsid w:val="00AA2F9C"/>
    <w:rsid w:val="00AA42B5"/>
    <w:rsid w:val="00AB35C9"/>
    <w:rsid w:val="00AB6BB5"/>
    <w:rsid w:val="00AC0E49"/>
    <w:rsid w:val="00AC307F"/>
    <w:rsid w:val="00AC6C1E"/>
    <w:rsid w:val="00AD2E77"/>
    <w:rsid w:val="00AD441D"/>
    <w:rsid w:val="00AD4FA0"/>
    <w:rsid w:val="00AD7E68"/>
    <w:rsid w:val="00AE12CD"/>
    <w:rsid w:val="00AE2237"/>
    <w:rsid w:val="00AE4E19"/>
    <w:rsid w:val="00AF144D"/>
    <w:rsid w:val="00AF4495"/>
    <w:rsid w:val="00B04085"/>
    <w:rsid w:val="00B06140"/>
    <w:rsid w:val="00B074A1"/>
    <w:rsid w:val="00B128C8"/>
    <w:rsid w:val="00B13AC6"/>
    <w:rsid w:val="00B15A88"/>
    <w:rsid w:val="00B165CB"/>
    <w:rsid w:val="00B22E65"/>
    <w:rsid w:val="00B2305D"/>
    <w:rsid w:val="00B316B0"/>
    <w:rsid w:val="00B32639"/>
    <w:rsid w:val="00B334DE"/>
    <w:rsid w:val="00B379F2"/>
    <w:rsid w:val="00B37DD7"/>
    <w:rsid w:val="00B403B2"/>
    <w:rsid w:val="00B41A65"/>
    <w:rsid w:val="00B4296F"/>
    <w:rsid w:val="00B43EDA"/>
    <w:rsid w:val="00B50A42"/>
    <w:rsid w:val="00B5141E"/>
    <w:rsid w:val="00B5255E"/>
    <w:rsid w:val="00B53683"/>
    <w:rsid w:val="00B64FF9"/>
    <w:rsid w:val="00B66F53"/>
    <w:rsid w:val="00B67189"/>
    <w:rsid w:val="00B72C3D"/>
    <w:rsid w:val="00B801FB"/>
    <w:rsid w:val="00B81AD3"/>
    <w:rsid w:val="00B90BB3"/>
    <w:rsid w:val="00B92F96"/>
    <w:rsid w:val="00B96813"/>
    <w:rsid w:val="00BA2461"/>
    <w:rsid w:val="00BA270D"/>
    <w:rsid w:val="00BA2E5F"/>
    <w:rsid w:val="00BA60D8"/>
    <w:rsid w:val="00BA70A0"/>
    <w:rsid w:val="00BB00AE"/>
    <w:rsid w:val="00BB4C06"/>
    <w:rsid w:val="00BB7262"/>
    <w:rsid w:val="00BC4BBA"/>
    <w:rsid w:val="00BD7437"/>
    <w:rsid w:val="00BE23D6"/>
    <w:rsid w:val="00BE2841"/>
    <w:rsid w:val="00BE340C"/>
    <w:rsid w:val="00BE5619"/>
    <w:rsid w:val="00BF1E32"/>
    <w:rsid w:val="00BF1EF4"/>
    <w:rsid w:val="00BF43B9"/>
    <w:rsid w:val="00BF49FB"/>
    <w:rsid w:val="00BF5DC4"/>
    <w:rsid w:val="00C011B1"/>
    <w:rsid w:val="00C024A0"/>
    <w:rsid w:val="00C037B5"/>
    <w:rsid w:val="00C043DD"/>
    <w:rsid w:val="00C105E4"/>
    <w:rsid w:val="00C110AD"/>
    <w:rsid w:val="00C1253C"/>
    <w:rsid w:val="00C12A69"/>
    <w:rsid w:val="00C160C8"/>
    <w:rsid w:val="00C17475"/>
    <w:rsid w:val="00C2135D"/>
    <w:rsid w:val="00C22A3F"/>
    <w:rsid w:val="00C22A6E"/>
    <w:rsid w:val="00C22FE3"/>
    <w:rsid w:val="00C24312"/>
    <w:rsid w:val="00C24341"/>
    <w:rsid w:val="00C256AC"/>
    <w:rsid w:val="00C2695E"/>
    <w:rsid w:val="00C320FC"/>
    <w:rsid w:val="00C34085"/>
    <w:rsid w:val="00C40D7C"/>
    <w:rsid w:val="00C43EE3"/>
    <w:rsid w:val="00C456D3"/>
    <w:rsid w:val="00C45A29"/>
    <w:rsid w:val="00C47031"/>
    <w:rsid w:val="00C50186"/>
    <w:rsid w:val="00C50561"/>
    <w:rsid w:val="00C528E3"/>
    <w:rsid w:val="00C53E9B"/>
    <w:rsid w:val="00C56D4A"/>
    <w:rsid w:val="00C6087C"/>
    <w:rsid w:val="00C60E68"/>
    <w:rsid w:val="00C61FB6"/>
    <w:rsid w:val="00C63A15"/>
    <w:rsid w:val="00C63BEF"/>
    <w:rsid w:val="00C64194"/>
    <w:rsid w:val="00C65E1E"/>
    <w:rsid w:val="00C66977"/>
    <w:rsid w:val="00C674DB"/>
    <w:rsid w:val="00C67F4E"/>
    <w:rsid w:val="00C71977"/>
    <w:rsid w:val="00C71BCC"/>
    <w:rsid w:val="00C71E1A"/>
    <w:rsid w:val="00C73D52"/>
    <w:rsid w:val="00C74229"/>
    <w:rsid w:val="00C773DF"/>
    <w:rsid w:val="00C77FD7"/>
    <w:rsid w:val="00C80138"/>
    <w:rsid w:val="00C81CA5"/>
    <w:rsid w:val="00C82721"/>
    <w:rsid w:val="00C860B1"/>
    <w:rsid w:val="00C87E10"/>
    <w:rsid w:val="00C87E7D"/>
    <w:rsid w:val="00C91106"/>
    <w:rsid w:val="00C922ED"/>
    <w:rsid w:val="00C9532D"/>
    <w:rsid w:val="00CA0EC3"/>
    <w:rsid w:val="00CA1F3C"/>
    <w:rsid w:val="00CA2965"/>
    <w:rsid w:val="00CA3759"/>
    <w:rsid w:val="00CA6134"/>
    <w:rsid w:val="00CB12FC"/>
    <w:rsid w:val="00CB28C8"/>
    <w:rsid w:val="00CB2EBE"/>
    <w:rsid w:val="00CB3D91"/>
    <w:rsid w:val="00CB3E0D"/>
    <w:rsid w:val="00CB7A15"/>
    <w:rsid w:val="00CC0737"/>
    <w:rsid w:val="00CC28F4"/>
    <w:rsid w:val="00CC65F8"/>
    <w:rsid w:val="00CC70D5"/>
    <w:rsid w:val="00CD0C43"/>
    <w:rsid w:val="00CD56A9"/>
    <w:rsid w:val="00CE6702"/>
    <w:rsid w:val="00CF1DAF"/>
    <w:rsid w:val="00CF1E6E"/>
    <w:rsid w:val="00CF3494"/>
    <w:rsid w:val="00CF4E61"/>
    <w:rsid w:val="00D04F5A"/>
    <w:rsid w:val="00D064C9"/>
    <w:rsid w:val="00D06DBF"/>
    <w:rsid w:val="00D12F60"/>
    <w:rsid w:val="00D20728"/>
    <w:rsid w:val="00D22F7E"/>
    <w:rsid w:val="00D26C28"/>
    <w:rsid w:val="00D275FC"/>
    <w:rsid w:val="00D35FDE"/>
    <w:rsid w:val="00D525E7"/>
    <w:rsid w:val="00D53F02"/>
    <w:rsid w:val="00D547FC"/>
    <w:rsid w:val="00D55381"/>
    <w:rsid w:val="00D605DE"/>
    <w:rsid w:val="00D61086"/>
    <w:rsid w:val="00D6128B"/>
    <w:rsid w:val="00D61896"/>
    <w:rsid w:val="00D6662D"/>
    <w:rsid w:val="00D6791D"/>
    <w:rsid w:val="00D70A6D"/>
    <w:rsid w:val="00D719CE"/>
    <w:rsid w:val="00D728AB"/>
    <w:rsid w:val="00D74226"/>
    <w:rsid w:val="00D75ADB"/>
    <w:rsid w:val="00D76996"/>
    <w:rsid w:val="00D77040"/>
    <w:rsid w:val="00D776F3"/>
    <w:rsid w:val="00D776FA"/>
    <w:rsid w:val="00D841C9"/>
    <w:rsid w:val="00D86D5A"/>
    <w:rsid w:val="00D97210"/>
    <w:rsid w:val="00D97737"/>
    <w:rsid w:val="00DA2175"/>
    <w:rsid w:val="00DA2A0B"/>
    <w:rsid w:val="00DA4C77"/>
    <w:rsid w:val="00DB0EFF"/>
    <w:rsid w:val="00DB4E02"/>
    <w:rsid w:val="00DB69EB"/>
    <w:rsid w:val="00DC10BB"/>
    <w:rsid w:val="00DC2B51"/>
    <w:rsid w:val="00DC35F1"/>
    <w:rsid w:val="00DC4545"/>
    <w:rsid w:val="00DD1234"/>
    <w:rsid w:val="00DD1D84"/>
    <w:rsid w:val="00DD219B"/>
    <w:rsid w:val="00DD2C1F"/>
    <w:rsid w:val="00DD6FEA"/>
    <w:rsid w:val="00DE403C"/>
    <w:rsid w:val="00DE4CDD"/>
    <w:rsid w:val="00DE54A1"/>
    <w:rsid w:val="00DE5982"/>
    <w:rsid w:val="00DF3101"/>
    <w:rsid w:val="00DF51C4"/>
    <w:rsid w:val="00E02ADA"/>
    <w:rsid w:val="00E032D6"/>
    <w:rsid w:val="00E04114"/>
    <w:rsid w:val="00E04875"/>
    <w:rsid w:val="00E07061"/>
    <w:rsid w:val="00E10FD9"/>
    <w:rsid w:val="00E12B03"/>
    <w:rsid w:val="00E13ECB"/>
    <w:rsid w:val="00E14487"/>
    <w:rsid w:val="00E161E8"/>
    <w:rsid w:val="00E21E71"/>
    <w:rsid w:val="00E222E2"/>
    <w:rsid w:val="00E22A9A"/>
    <w:rsid w:val="00E24AC8"/>
    <w:rsid w:val="00E26C9F"/>
    <w:rsid w:val="00E273C0"/>
    <w:rsid w:val="00E27F37"/>
    <w:rsid w:val="00E33DB2"/>
    <w:rsid w:val="00E41E30"/>
    <w:rsid w:val="00E43BF5"/>
    <w:rsid w:val="00E5135B"/>
    <w:rsid w:val="00E538A4"/>
    <w:rsid w:val="00E56BD3"/>
    <w:rsid w:val="00E56F49"/>
    <w:rsid w:val="00E61AB9"/>
    <w:rsid w:val="00E6440C"/>
    <w:rsid w:val="00E65FB6"/>
    <w:rsid w:val="00E66282"/>
    <w:rsid w:val="00E80023"/>
    <w:rsid w:val="00E83635"/>
    <w:rsid w:val="00E90D73"/>
    <w:rsid w:val="00E91D22"/>
    <w:rsid w:val="00E91D45"/>
    <w:rsid w:val="00E9295C"/>
    <w:rsid w:val="00E94643"/>
    <w:rsid w:val="00EA1D53"/>
    <w:rsid w:val="00EA638B"/>
    <w:rsid w:val="00EA65E5"/>
    <w:rsid w:val="00EA6AF1"/>
    <w:rsid w:val="00EB0400"/>
    <w:rsid w:val="00EB709E"/>
    <w:rsid w:val="00EB74B0"/>
    <w:rsid w:val="00EC154E"/>
    <w:rsid w:val="00EC605E"/>
    <w:rsid w:val="00ED1730"/>
    <w:rsid w:val="00ED4440"/>
    <w:rsid w:val="00ED5177"/>
    <w:rsid w:val="00ED6543"/>
    <w:rsid w:val="00ED77FE"/>
    <w:rsid w:val="00EE1D35"/>
    <w:rsid w:val="00EE5D4D"/>
    <w:rsid w:val="00EF33BC"/>
    <w:rsid w:val="00EF4285"/>
    <w:rsid w:val="00F06D4D"/>
    <w:rsid w:val="00F11196"/>
    <w:rsid w:val="00F111B6"/>
    <w:rsid w:val="00F11EF1"/>
    <w:rsid w:val="00F142F3"/>
    <w:rsid w:val="00F2145E"/>
    <w:rsid w:val="00F224CF"/>
    <w:rsid w:val="00F26E5A"/>
    <w:rsid w:val="00F26FE6"/>
    <w:rsid w:val="00F32A22"/>
    <w:rsid w:val="00F34C02"/>
    <w:rsid w:val="00F37A80"/>
    <w:rsid w:val="00F37B5D"/>
    <w:rsid w:val="00F404E3"/>
    <w:rsid w:val="00F416FA"/>
    <w:rsid w:val="00F42D59"/>
    <w:rsid w:val="00F4351A"/>
    <w:rsid w:val="00F43830"/>
    <w:rsid w:val="00F438BF"/>
    <w:rsid w:val="00F50C2D"/>
    <w:rsid w:val="00F50EC9"/>
    <w:rsid w:val="00F5781E"/>
    <w:rsid w:val="00F62578"/>
    <w:rsid w:val="00F65A73"/>
    <w:rsid w:val="00F74FCA"/>
    <w:rsid w:val="00F767FC"/>
    <w:rsid w:val="00F7733B"/>
    <w:rsid w:val="00F8235C"/>
    <w:rsid w:val="00F90A0A"/>
    <w:rsid w:val="00F938D2"/>
    <w:rsid w:val="00F93B28"/>
    <w:rsid w:val="00F9651A"/>
    <w:rsid w:val="00F97A7D"/>
    <w:rsid w:val="00F97A84"/>
    <w:rsid w:val="00FA1595"/>
    <w:rsid w:val="00FA1763"/>
    <w:rsid w:val="00FA2F6A"/>
    <w:rsid w:val="00FB0405"/>
    <w:rsid w:val="00FB09C1"/>
    <w:rsid w:val="00FB1B7E"/>
    <w:rsid w:val="00FB6AA8"/>
    <w:rsid w:val="00FB749C"/>
    <w:rsid w:val="00FC05F3"/>
    <w:rsid w:val="00FC06ED"/>
    <w:rsid w:val="00FC1115"/>
    <w:rsid w:val="00FC27DB"/>
    <w:rsid w:val="00FC30BE"/>
    <w:rsid w:val="00FC37D4"/>
    <w:rsid w:val="00FC5C89"/>
    <w:rsid w:val="00FC6676"/>
    <w:rsid w:val="00FC6C6A"/>
    <w:rsid w:val="00FD11E8"/>
    <w:rsid w:val="00FD1C8A"/>
    <w:rsid w:val="00FD2E02"/>
    <w:rsid w:val="00FD614F"/>
    <w:rsid w:val="00FE0DF3"/>
    <w:rsid w:val="00FE7967"/>
    <w:rsid w:val="00FF0E30"/>
    <w:rsid w:val="00FF29ED"/>
    <w:rsid w:val="00FF2B66"/>
    <w:rsid w:val="00FF7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C57C660-CA8C-4E22-BD68-4353B6D9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95D"/>
    <w:rPr>
      <w:sz w:val="22"/>
    </w:rPr>
  </w:style>
  <w:style w:type="paragraph" w:styleId="Titre1">
    <w:name w:val="heading 1"/>
    <w:basedOn w:val="Normal"/>
    <w:next w:val="Normal"/>
    <w:qFormat/>
    <w:rsid w:val="008A695D"/>
    <w:pPr>
      <w:keepNext/>
      <w:spacing w:before="240" w:after="60"/>
      <w:outlineLvl w:val="0"/>
    </w:pPr>
    <w:rPr>
      <w:b/>
      <w:kern w:val="28"/>
      <w:sz w:val="26"/>
    </w:rPr>
  </w:style>
  <w:style w:type="paragraph" w:styleId="Titre2">
    <w:name w:val="heading 2"/>
    <w:basedOn w:val="Normal"/>
    <w:next w:val="Normal"/>
    <w:qFormat/>
    <w:rsid w:val="008A695D"/>
    <w:pPr>
      <w:keepNext/>
      <w:spacing w:before="240" w:after="60"/>
      <w:ind w:left="284"/>
      <w:outlineLvl w:val="1"/>
    </w:pPr>
    <w:rPr>
      <w:i/>
      <w:sz w:val="24"/>
      <w:u w:val="single"/>
    </w:rPr>
  </w:style>
  <w:style w:type="paragraph" w:styleId="Titre3">
    <w:name w:val="heading 3"/>
    <w:basedOn w:val="Normal"/>
    <w:next w:val="Normal"/>
    <w:qFormat/>
    <w:rsid w:val="008A695D"/>
    <w:pPr>
      <w:keepNext/>
      <w:spacing w:before="240" w:after="60"/>
      <w:ind w:left="567"/>
      <w:outlineLvl w:val="2"/>
    </w:pPr>
    <w:rPr>
      <w:u w:val="single"/>
    </w:rPr>
  </w:style>
  <w:style w:type="paragraph" w:styleId="Titre4">
    <w:name w:val="heading 4"/>
    <w:basedOn w:val="Normal"/>
    <w:next w:val="Normal"/>
    <w:qFormat/>
    <w:rsid w:val="0079731D"/>
    <w:pPr>
      <w:keepNext/>
      <w:spacing w:before="240" w:after="60"/>
      <w:outlineLvl w:val="3"/>
    </w:pPr>
    <w:rPr>
      <w:b/>
      <w:bCs/>
      <w:sz w:val="28"/>
      <w:szCs w:val="28"/>
    </w:rPr>
  </w:style>
  <w:style w:type="paragraph" w:styleId="Titre5">
    <w:name w:val="heading 5"/>
    <w:basedOn w:val="Normal"/>
    <w:next w:val="Normal"/>
    <w:qFormat/>
    <w:rsid w:val="00CA6134"/>
    <w:pPr>
      <w:spacing w:before="240" w:after="60"/>
      <w:outlineLvl w:val="4"/>
    </w:pPr>
    <w:rPr>
      <w:b/>
      <w:bCs/>
      <w:i/>
      <w:iCs/>
      <w:sz w:val="26"/>
      <w:szCs w:val="26"/>
    </w:rPr>
  </w:style>
  <w:style w:type="paragraph" w:styleId="Titre6">
    <w:name w:val="heading 6"/>
    <w:basedOn w:val="Normal"/>
    <w:next w:val="Normal"/>
    <w:qFormat/>
    <w:rsid w:val="008A695D"/>
    <w:pPr>
      <w:keepNext/>
      <w:pBdr>
        <w:top w:val="double" w:sz="12" w:space="1" w:color="auto" w:shadow="1"/>
        <w:left w:val="double" w:sz="12" w:space="1" w:color="auto" w:shadow="1"/>
        <w:bottom w:val="double" w:sz="12" w:space="1" w:color="auto" w:shadow="1"/>
        <w:right w:val="double" w:sz="12" w:space="1" w:color="auto" w:shadow="1"/>
      </w:pBdr>
      <w:jc w:val="center"/>
      <w:outlineLvl w:val="5"/>
    </w:pPr>
    <w:rPr>
      <w:b/>
      <w:noProof/>
      <w:color w:val="0000FF"/>
      <w:sz w:val="32"/>
    </w:rPr>
  </w:style>
  <w:style w:type="paragraph" w:styleId="Titre8">
    <w:name w:val="heading 8"/>
    <w:basedOn w:val="Normal"/>
    <w:next w:val="Normal"/>
    <w:qFormat/>
    <w:rsid w:val="00CA6134"/>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uiPriority w:val="39"/>
    <w:qFormat/>
    <w:rsid w:val="00C22FE3"/>
    <w:pPr>
      <w:tabs>
        <w:tab w:val="right" w:pos="9071"/>
      </w:tabs>
      <w:spacing w:before="200" w:after="200"/>
    </w:pPr>
    <w:rPr>
      <w:caps/>
    </w:rPr>
  </w:style>
  <w:style w:type="paragraph" w:styleId="TM2">
    <w:name w:val="toc 2"/>
    <w:basedOn w:val="Normal"/>
    <w:next w:val="Normal"/>
    <w:uiPriority w:val="39"/>
    <w:qFormat/>
    <w:rsid w:val="00E12B03"/>
    <w:pPr>
      <w:tabs>
        <w:tab w:val="right" w:pos="9072"/>
      </w:tabs>
    </w:pPr>
    <w:rPr>
      <w:smallCaps/>
      <w:sz w:val="20"/>
    </w:rPr>
  </w:style>
  <w:style w:type="paragraph" w:styleId="En-tte">
    <w:name w:val="header"/>
    <w:basedOn w:val="Normal"/>
    <w:link w:val="En-tteCar"/>
    <w:uiPriority w:val="99"/>
    <w:rsid w:val="008A695D"/>
    <w:pPr>
      <w:tabs>
        <w:tab w:val="center" w:pos="4536"/>
        <w:tab w:val="right" w:pos="9072"/>
      </w:tabs>
    </w:pPr>
    <w:rPr>
      <w:lang w:val="x-none" w:eastAsia="x-none"/>
    </w:rPr>
  </w:style>
  <w:style w:type="paragraph" w:customStyle="1" w:styleId="Normal1">
    <w:name w:val="Normal1"/>
    <w:basedOn w:val="Normal"/>
    <w:rsid w:val="008A695D"/>
    <w:pPr>
      <w:keepLines/>
      <w:tabs>
        <w:tab w:val="left" w:pos="284"/>
        <w:tab w:val="left" w:pos="567"/>
        <w:tab w:val="left" w:pos="851"/>
      </w:tabs>
      <w:ind w:firstLine="284"/>
      <w:jc w:val="both"/>
    </w:pPr>
  </w:style>
  <w:style w:type="paragraph" w:customStyle="1" w:styleId="Normal2">
    <w:name w:val="Normal2"/>
    <w:basedOn w:val="Normal"/>
    <w:rsid w:val="008A695D"/>
    <w:pPr>
      <w:keepLines/>
      <w:tabs>
        <w:tab w:val="left" w:pos="567"/>
        <w:tab w:val="left" w:pos="851"/>
        <w:tab w:val="left" w:pos="1134"/>
      </w:tabs>
      <w:ind w:left="284" w:firstLine="284"/>
      <w:jc w:val="both"/>
    </w:pPr>
  </w:style>
  <w:style w:type="paragraph" w:customStyle="1" w:styleId="Normal3">
    <w:name w:val="Normal3"/>
    <w:basedOn w:val="Normal"/>
    <w:rsid w:val="008A695D"/>
    <w:pPr>
      <w:keepLines/>
      <w:tabs>
        <w:tab w:val="left" w:pos="851"/>
        <w:tab w:val="left" w:pos="1134"/>
        <w:tab w:val="left" w:pos="1418"/>
      </w:tabs>
      <w:ind w:left="567" w:firstLine="284"/>
      <w:jc w:val="both"/>
    </w:pPr>
  </w:style>
  <w:style w:type="paragraph" w:styleId="Titre">
    <w:name w:val="Title"/>
    <w:basedOn w:val="Normal"/>
    <w:qFormat/>
    <w:rsid w:val="008A695D"/>
    <w:pPr>
      <w:jc w:val="center"/>
    </w:pPr>
    <w:rPr>
      <w:b/>
      <w:sz w:val="26"/>
    </w:rPr>
  </w:style>
  <w:style w:type="paragraph" w:customStyle="1" w:styleId="fcasegauche">
    <w:name w:val="f_case_gauche"/>
    <w:basedOn w:val="Normal"/>
    <w:rsid w:val="0079731D"/>
    <w:pPr>
      <w:spacing w:after="60"/>
      <w:ind w:left="284" w:hanging="284"/>
      <w:jc w:val="both"/>
    </w:pPr>
    <w:rPr>
      <w:rFonts w:ascii="Univers (WN)" w:hAnsi="Univers (WN)"/>
      <w:sz w:val="20"/>
    </w:rPr>
  </w:style>
  <w:style w:type="paragraph" w:customStyle="1" w:styleId="fcase2metab">
    <w:name w:val="f_case_2èmetab"/>
    <w:basedOn w:val="Normal"/>
    <w:rsid w:val="0079731D"/>
    <w:pPr>
      <w:tabs>
        <w:tab w:val="left" w:pos="426"/>
        <w:tab w:val="left" w:pos="851"/>
      </w:tabs>
      <w:ind w:left="1134" w:hanging="1134"/>
      <w:jc w:val="both"/>
    </w:pPr>
    <w:rPr>
      <w:rFonts w:ascii="Univers (WN)" w:hAnsi="Univers (WN)"/>
      <w:sz w:val="20"/>
    </w:rPr>
  </w:style>
  <w:style w:type="paragraph" w:customStyle="1" w:styleId="fcase1ertab">
    <w:name w:val="f_case_1ertab"/>
    <w:basedOn w:val="Normal"/>
    <w:rsid w:val="0079731D"/>
    <w:pPr>
      <w:tabs>
        <w:tab w:val="left" w:pos="426"/>
      </w:tabs>
      <w:ind w:left="709" w:hanging="709"/>
      <w:jc w:val="both"/>
    </w:pPr>
    <w:rPr>
      <w:rFonts w:ascii="Univers (WN)" w:hAnsi="Univers (WN)"/>
      <w:sz w:val="20"/>
    </w:rPr>
  </w:style>
  <w:style w:type="paragraph" w:styleId="Pieddepage">
    <w:name w:val="footer"/>
    <w:basedOn w:val="Normal"/>
    <w:link w:val="PieddepageCar"/>
    <w:uiPriority w:val="99"/>
    <w:rsid w:val="0079731D"/>
    <w:pPr>
      <w:tabs>
        <w:tab w:val="center" w:pos="4536"/>
        <w:tab w:val="right" w:pos="9072"/>
      </w:tabs>
    </w:pPr>
  </w:style>
  <w:style w:type="character" w:styleId="Numrodepage">
    <w:name w:val="page number"/>
    <w:basedOn w:val="Policepardfaut"/>
    <w:rsid w:val="0079731D"/>
  </w:style>
  <w:style w:type="character" w:styleId="Appelnotedebasdep">
    <w:name w:val="footnote reference"/>
    <w:semiHidden/>
    <w:rsid w:val="004605D1"/>
    <w:rPr>
      <w:vertAlign w:val="superscript"/>
    </w:rPr>
  </w:style>
  <w:style w:type="paragraph" w:styleId="Notedebasdepage">
    <w:name w:val="footnote text"/>
    <w:basedOn w:val="Normal"/>
    <w:semiHidden/>
    <w:rsid w:val="004605D1"/>
    <w:rPr>
      <w:rFonts w:ascii="Univers (WN)" w:hAnsi="Univers (WN)"/>
      <w:sz w:val="20"/>
    </w:rPr>
  </w:style>
  <w:style w:type="paragraph" w:styleId="Textedebulles">
    <w:name w:val="Balloon Text"/>
    <w:basedOn w:val="Normal"/>
    <w:link w:val="TextedebullesCar"/>
    <w:uiPriority w:val="99"/>
    <w:semiHidden/>
    <w:rsid w:val="0036578D"/>
    <w:rPr>
      <w:rFonts w:ascii="Tahoma" w:hAnsi="Tahoma" w:cs="Tahoma"/>
      <w:sz w:val="16"/>
      <w:szCs w:val="16"/>
    </w:rPr>
  </w:style>
  <w:style w:type="character" w:styleId="Lienhypertexte">
    <w:name w:val="Hyperlink"/>
    <w:uiPriority w:val="99"/>
    <w:rsid w:val="00B074A1"/>
    <w:rPr>
      <w:color w:val="0000FF"/>
      <w:u w:val="single"/>
    </w:rPr>
  </w:style>
  <w:style w:type="paragraph" w:styleId="Corpsdetexte3">
    <w:name w:val="Body Text 3"/>
    <w:basedOn w:val="Normal"/>
    <w:rsid w:val="00CA6134"/>
    <w:rPr>
      <w:sz w:val="24"/>
    </w:rPr>
  </w:style>
  <w:style w:type="paragraph" w:styleId="Corpsdetexte">
    <w:name w:val="Body Text"/>
    <w:basedOn w:val="Normal"/>
    <w:rsid w:val="00CA6134"/>
    <w:pPr>
      <w:spacing w:after="120"/>
    </w:pPr>
    <w:rPr>
      <w:sz w:val="24"/>
      <w:szCs w:val="24"/>
    </w:rPr>
  </w:style>
  <w:style w:type="paragraph" w:customStyle="1" w:styleId="spip">
    <w:name w:val="spip"/>
    <w:basedOn w:val="Normal"/>
    <w:rsid w:val="00035132"/>
    <w:pPr>
      <w:spacing w:before="150" w:after="150"/>
      <w:jc w:val="both"/>
    </w:pPr>
    <w:rPr>
      <w:sz w:val="24"/>
      <w:szCs w:val="24"/>
    </w:rPr>
  </w:style>
  <w:style w:type="table" w:styleId="Grilledutableau">
    <w:name w:val="Table Grid"/>
    <w:basedOn w:val="TableauNormal"/>
    <w:uiPriority w:val="59"/>
    <w:rsid w:val="00D7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8B608F"/>
    <w:pPr>
      <w:spacing w:after="120"/>
      <w:ind w:left="283"/>
    </w:pPr>
    <w:rPr>
      <w:sz w:val="24"/>
      <w:szCs w:val="24"/>
    </w:rPr>
  </w:style>
  <w:style w:type="character" w:styleId="Marquedecommentaire">
    <w:name w:val="annotation reference"/>
    <w:semiHidden/>
    <w:rsid w:val="00892043"/>
    <w:rPr>
      <w:sz w:val="16"/>
      <w:szCs w:val="16"/>
    </w:rPr>
  </w:style>
  <w:style w:type="paragraph" w:styleId="Commentaire">
    <w:name w:val="annotation text"/>
    <w:basedOn w:val="Normal"/>
    <w:link w:val="CommentaireCar"/>
    <w:semiHidden/>
    <w:rsid w:val="00892043"/>
    <w:rPr>
      <w:sz w:val="20"/>
    </w:rPr>
  </w:style>
  <w:style w:type="paragraph" w:styleId="PrformatHTML">
    <w:name w:val="HTML Preformatted"/>
    <w:basedOn w:val="Normal"/>
    <w:rsid w:val="00FC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Lienhypertextesuivivisit">
    <w:name w:val="FollowedHyperlink"/>
    <w:rsid w:val="000261F5"/>
    <w:rPr>
      <w:color w:val="800080"/>
      <w:u w:val="single"/>
    </w:rPr>
  </w:style>
  <w:style w:type="paragraph" w:customStyle="1" w:styleId="Paragraphedeliste1">
    <w:name w:val="Paragraphe de liste1"/>
    <w:basedOn w:val="Normal"/>
    <w:rsid w:val="003E44B2"/>
    <w:pPr>
      <w:spacing w:after="200" w:line="276" w:lineRule="auto"/>
      <w:ind w:left="720"/>
    </w:pPr>
    <w:rPr>
      <w:rFonts w:ascii="Calibri" w:hAnsi="Calibri"/>
      <w:szCs w:val="22"/>
      <w:lang w:eastAsia="en-US"/>
    </w:rPr>
  </w:style>
  <w:style w:type="character" w:customStyle="1" w:styleId="En-tteCar">
    <w:name w:val="En-tête Car"/>
    <w:link w:val="En-tte"/>
    <w:uiPriority w:val="99"/>
    <w:rsid w:val="00AE12CD"/>
    <w:rPr>
      <w:sz w:val="22"/>
    </w:rPr>
  </w:style>
  <w:style w:type="paragraph" w:styleId="Paragraphedeliste">
    <w:name w:val="List Paragraph"/>
    <w:basedOn w:val="Normal"/>
    <w:uiPriority w:val="34"/>
    <w:qFormat/>
    <w:rsid w:val="009504E7"/>
    <w:pPr>
      <w:ind w:left="708"/>
    </w:pPr>
  </w:style>
  <w:style w:type="paragraph" w:styleId="Objetducommentaire">
    <w:name w:val="annotation subject"/>
    <w:basedOn w:val="Commentaire"/>
    <w:next w:val="Commentaire"/>
    <w:link w:val="ObjetducommentaireCar"/>
    <w:rsid w:val="0057079C"/>
    <w:rPr>
      <w:b/>
      <w:bCs/>
    </w:rPr>
  </w:style>
  <w:style w:type="character" w:customStyle="1" w:styleId="CommentaireCar">
    <w:name w:val="Commentaire Car"/>
    <w:basedOn w:val="Policepardfaut"/>
    <w:link w:val="Commentaire"/>
    <w:semiHidden/>
    <w:rsid w:val="0057079C"/>
  </w:style>
  <w:style w:type="character" w:customStyle="1" w:styleId="ObjetducommentaireCar">
    <w:name w:val="Objet du commentaire Car"/>
    <w:basedOn w:val="CommentaireCar"/>
    <w:link w:val="Objetducommentaire"/>
    <w:rsid w:val="0057079C"/>
  </w:style>
  <w:style w:type="character" w:customStyle="1" w:styleId="object">
    <w:name w:val="object"/>
    <w:rsid w:val="008D3C20"/>
  </w:style>
  <w:style w:type="character" w:customStyle="1" w:styleId="PieddepageCar">
    <w:name w:val="Pied de page Car"/>
    <w:link w:val="Pieddepage"/>
    <w:uiPriority w:val="99"/>
    <w:rsid w:val="00D22F7E"/>
    <w:rPr>
      <w:sz w:val="22"/>
    </w:rPr>
  </w:style>
  <w:style w:type="paragraph" w:styleId="NormalWeb">
    <w:name w:val="Normal (Web)"/>
    <w:basedOn w:val="Normal"/>
    <w:uiPriority w:val="99"/>
    <w:unhideWhenUsed/>
    <w:rsid w:val="00381DA4"/>
    <w:pPr>
      <w:spacing w:after="180"/>
    </w:pPr>
    <w:rPr>
      <w:sz w:val="24"/>
      <w:szCs w:val="24"/>
    </w:rPr>
  </w:style>
  <w:style w:type="paragraph" w:styleId="Sous-titre">
    <w:name w:val="Subtitle"/>
    <w:basedOn w:val="Normal"/>
    <w:next w:val="Normal"/>
    <w:link w:val="Sous-titreCar"/>
    <w:rsid w:val="00381DA4"/>
    <w:pPr>
      <w:spacing w:after="200" w:line="276" w:lineRule="auto"/>
    </w:pPr>
    <w:rPr>
      <w:rFonts w:ascii="Trebuchet MS" w:eastAsia="Trebuchet MS" w:hAnsi="Trebuchet MS" w:cs="Trebuchet MS"/>
      <w:i/>
      <w:color w:val="666666"/>
      <w:sz w:val="26"/>
      <w:szCs w:val="22"/>
    </w:rPr>
  </w:style>
  <w:style w:type="character" w:customStyle="1" w:styleId="Sous-titreCar">
    <w:name w:val="Sous-titre Car"/>
    <w:basedOn w:val="Policepardfaut"/>
    <w:link w:val="Sous-titre"/>
    <w:rsid w:val="00381DA4"/>
    <w:rPr>
      <w:rFonts w:ascii="Trebuchet MS" w:eastAsia="Trebuchet MS" w:hAnsi="Trebuchet MS" w:cs="Trebuchet MS"/>
      <w:i/>
      <w:color w:val="666666"/>
      <w:sz w:val="26"/>
      <w:szCs w:val="22"/>
    </w:rPr>
  </w:style>
  <w:style w:type="character" w:customStyle="1" w:styleId="TextedebullesCar">
    <w:name w:val="Texte de bulles Car"/>
    <w:basedOn w:val="Policepardfaut"/>
    <w:link w:val="Textedebulles"/>
    <w:uiPriority w:val="99"/>
    <w:semiHidden/>
    <w:rsid w:val="00381DA4"/>
    <w:rPr>
      <w:rFonts w:ascii="Tahoma" w:hAnsi="Tahoma" w:cs="Tahoma"/>
      <w:sz w:val="16"/>
      <w:szCs w:val="16"/>
    </w:rPr>
  </w:style>
  <w:style w:type="table" w:styleId="Tramemoyenne1-Accent1">
    <w:name w:val="Medium Shading 1 Accent 1"/>
    <w:basedOn w:val="TableauNormal"/>
    <w:uiPriority w:val="63"/>
    <w:rsid w:val="00381DA4"/>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BB7262"/>
    <w:pPr>
      <w:autoSpaceDE w:val="0"/>
      <w:autoSpaceDN w:val="0"/>
      <w:adjustRightInd w:val="0"/>
    </w:pPr>
    <w:rPr>
      <w:rFonts w:ascii="Arial" w:hAnsi="Arial" w:cs="Arial"/>
      <w:color w:val="000000"/>
      <w:sz w:val="24"/>
      <w:szCs w:val="24"/>
    </w:rPr>
  </w:style>
  <w:style w:type="paragraph" w:customStyle="1" w:styleId="titre20">
    <w:name w:val="titre 2"/>
    <w:rsid w:val="00FC30B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1"/>
    </w:pPr>
    <w:rPr>
      <w:rFonts w:ascii="Arial" w:eastAsia="Arial" w:hAnsi="Arial" w:cs="Arial"/>
      <w:color w:val="000000"/>
      <w:sz w:val="44"/>
      <w:szCs w:val="44"/>
      <w:bdr w:val="nil"/>
    </w:rPr>
  </w:style>
  <w:style w:type="paragraph" w:customStyle="1" w:styleId="titre30">
    <w:name w:val="titre 3"/>
    <w:rsid w:val="00FC30B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outlineLvl w:val="2"/>
    </w:pPr>
    <w:rPr>
      <w:rFonts w:ascii="Arial" w:eastAsia="Arial" w:hAnsi="Arial" w:cs="Arial"/>
      <w:b/>
      <w:bCs/>
      <w:color w:val="000000"/>
      <w:sz w:val="28"/>
      <w:szCs w:val="28"/>
      <w:bdr w:val="nil"/>
    </w:rPr>
  </w:style>
  <w:style w:type="paragraph" w:customStyle="1" w:styleId="Standard">
    <w:name w:val="Standard"/>
    <w:rsid w:val="00AC307F"/>
    <w:pPr>
      <w:widowControl w:val="0"/>
      <w:suppressAutoHyphens/>
      <w:autoSpaceDN w:val="0"/>
      <w:spacing w:line="360" w:lineRule="auto"/>
      <w:textAlignment w:val="baseline"/>
    </w:pPr>
    <w:rPr>
      <w:rFonts w:eastAsia="WenQuanYi Micro Hei" w:cs="Lohit Hindi"/>
      <w:kern w:val="3"/>
      <w:sz w:val="24"/>
      <w:szCs w:val="24"/>
      <w:lang w:eastAsia="zh-CN" w:bidi="hi-IN"/>
    </w:rPr>
  </w:style>
  <w:style w:type="character" w:customStyle="1" w:styleId="apple-converted-space">
    <w:name w:val="apple-converted-space"/>
    <w:basedOn w:val="Policepardfaut"/>
    <w:rsid w:val="00C56D4A"/>
  </w:style>
  <w:style w:type="paragraph" w:styleId="En-ttedetabledesmatires">
    <w:name w:val="TOC Heading"/>
    <w:basedOn w:val="Titre1"/>
    <w:next w:val="Normal"/>
    <w:uiPriority w:val="39"/>
    <w:semiHidden/>
    <w:unhideWhenUsed/>
    <w:qFormat/>
    <w:rsid w:val="00C22FE3"/>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M3">
    <w:name w:val="toc 3"/>
    <w:basedOn w:val="Normal"/>
    <w:next w:val="Normal"/>
    <w:autoRedefine/>
    <w:uiPriority w:val="39"/>
    <w:unhideWhenUsed/>
    <w:qFormat/>
    <w:rsid w:val="00C22FE3"/>
    <w:pPr>
      <w:spacing w:after="100" w:line="276" w:lineRule="auto"/>
      <w:ind w:left="440"/>
    </w:pPr>
    <w:rPr>
      <w:rFonts w:asciiTheme="minorHAnsi" w:eastAsiaTheme="minorEastAsia" w:hAnsiTheme="minorHAnsi" w:cstheme="minorBidi"/>
      <w:szCs w:val="22"/>
    </w:rPr>
  </w:style>
  <w:style w:type="character" w:styleId="lev">
    <w:name w:val="Strong"/>
    <w:basedOn w:val="Policepardfaut"/>
    <w:uiPriority w:val="22"/>
    <w:qFormat/>
    <w:rsid w:val="00DE4CDD"/>
    <w:rPr>
      <w:b/>
      <w:bCs/>
    </w:rPr>
  </w:style>
  <w:style w:type="character" w:styleId="Mentionnonrsolue">
    <w:name w:val="Unresolved Mention"/>
    <w:basedOn w:val="Policepardfaut"/>
    <w:uiPriority w:val="99"/>
    <w:semiHidden/>
    <w:unhideWhenUsed/>
    <w:rsid w:val="00454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144">
      <w:bodyDiv w:val="1"/>
      <w:marLeft w:val="0"/>
      <w:marRight w:val="0"/>
      <w:marTop w:val="0"/>
      <w:marBottom w:val="0"/>
      <w:divBdr>
        <w:top w:val="none" w:sz="0" w:space="0" w:color="auto"/>
        <w:left w:val="none" w:sz="0" w:space="0" w:color="auto"/>
        <w:bottom w:val="none" w:sz="0" w:space="0" w:color="auto"/>
        <w:right w:val="none" w:sz="0" w:space="0" w:color="auto"/>
      </w:divBdr>
      <w:divsChild>
        <w:div w:id="1881476844">
          <w:marLeft w:val="0"/>
          <w:marRight w:val="0"/>
          <w:marTop w:val="0"/>
          <w:marBottom w:val="0"/>
          <w:divBdr>
            <w:top w:val="none" w:sz="0" w:space="0" w:color="auto"/>
            <w:left w:val="none" w:sz="0" w:space="0" w:color="auto"/>
            <w:bottom w:val="none" w:sz="0" w:space="0" w:color="auto"/>
            <w:right w:val="none" w:sz="0" w:space="0" w:color="auto"/>
          </w:divBdr>
        </w:div>
        <w:div w:id="1989286971">
          <w:marLeft w:val="0"/>
          <w:marRight w:val="0"/>
          <w:marTop w:val="0"/>
          <w:marBottom w:val="0"/>
          <w:divBdr>
            <w:top w:val="none" w:sz="0" w:space="0" w:color="auto"/>
            <w:left w:val="none" w:sz="0" w:space="0" w:color="auto"/>
            <w:bottom w:val="none" w:sz="0" w:space="0" w:color="auto"/>
            <w:right w:val="none" w:sz="0" w:space="0" w:color="auto"/>
          </w:divBdr>
        </w:div>
      </w:divsChild>
    </w:div>
    <w:div w:id="161707427">
      <w:bodyDiv w:val="1"/>
      <w:marLeft w:val="0"/>
      <w:marRight w:val="0"/>
      <w:marTop w:val="0"/>
      <w:marBottom w:val="0"/>
      <w:divBdr>
        <w:top w:val="none" w:sz="0" w:space="0" w:color="auto"/>
        <w:left w:val="none" w:sz="0" w:space="0" w:color="auto"/>
        <w:bottom w:val="none" w:sz="0" w:space="0" w:color="auto"/>
        <w:right w:val="none" w:sz="0" w:space="0" w:color="auto"/>
      </w:divBdr>
    </w:div>
    <w:div w:id="274602047">
      <w:bodyDiv w:val="1"/>
      <w:marLeft w:val="0"/>
      <w:marRight w:val="0"/>
      <w:marTop w:val="0"/>
      <w:marBottom w:val="0"/>
      <w:divBdr>
        <w:top w:val="none" w:sz="0" w:space="0" w:color="auto"/>
        <w:left w:val="none" w:sz="0" w:space="0" w:color="auto"/>
        <w:bottom w:val="none" w:sz="0" w:space="0" w:color="auto"/>
        <w:right w:val="none" w:sz="0" w:space="0" w:color="auto"/>
      </w:divBdr>
    </w:div>
    <w:div w:id="300044456">
      <w:bodyDiv w:val="1"/>
      <w:marLeft w:val="0"/>
      <w:marRight w:val="0"/>
      <w:marTop w:val="0"/>
      <w:marBottom w:val="0"/>
      <w:divBdr>
        <w:top w:val="none" w:sz="0" w:space="0" w:color="auto"/>
        <w:left w:val="none" w:sz="0" w:space="0" w:color="auto"/>
        <w:bottom w:val="none" w:sz="0" w:space="0" w:color="auto"/>
        <w:right w:val="none" w:sz="0" w:space="0" w:color="auto"/>
      </w:divBdr>
    </w:div>
    <w:div w:id="800608159">
      <w:bodyDiv w:val="1"/>
      <w:marLeft w:val="0"/>
      <w:marRight w:val="0"/>
      <w:marTop w:val="0"/>
      <w:marBottom w:val="0"/>
      <w:divBdr>
        <w:top w:val="none" w:sz="0" w:space="0" w:color="auto"/>
        <w:left w:val="none" w:sz="0" w:space="0" w:color="auto"/>
        <w:bottom w:val="none" w:sz="0" w:space="0" w:color="auto"/>
        <w:right w:val="none" w:sz="0" w:space="0" w:color="auto"/>
      </w:divBdr>
    </w:div>
    <w:div w:id="856310644">
      <w:bodyDiv w:val="1"/>
      <w:marLeft w:val="0"/>
      <w:marRight w:val="0"/>
      <w:marTop w:val="0"/>
      <w:marBottom w:val="0"/>
      <w:divBdr>
        <w:top w:val="none" w:sz="0" w:space="0" w:color="auto"/>
        <w:left w:val="none" w:sz="0" w:space="0" w:color="auto"/>
        <w:bottom w:val="none" w:sz="0" w:space="0" w:color="auto"/>
        <w:right w:val="none" w:sz="0" w:space="0" w:color="auto"/>
      </w:divBdr>
    </w:div>
    <w:div w:id="885918095">
      <w:bodyDiv w:val="1"/>
      <w:marLeft w:val="0"/>
      <w:marRight w:val="0"/>
      <w:marTop w:val="0"/>
      <w:marBottom w:val="0"/>
      <w:divBdr>
        <w:top w:val="none" w:sz="0" w:space="0" w:color="auto"/>
        <w:left w:val="none" w:sz="0" w:space="0" w:color="auto"/>
        <w:bottom w:val="none" w:sz="0" w:space="0" w:color="auto"/>
        <w:right w:val="none" w:sz="0" w:space="0" w:color="auto"/>
      </w:divBdr>
    </w:div>
    <w:div w:id="889606804">
      <w:bodyDiv w:val="1"/>
      <w:marLeft w:val="0"/>
      <w:marRight w:val="0"/>
      <w:marTop w:val="0"/>
      <w:marBottom w:val="0"/>
      <w:divBdr>
        <w:top w:val="none" w:sz="0" w:space="0" w:color="auto"/>
        <w:left w:val="none" w:sz="0" w:space="0" w:color="auto"/>
        <w:bottom w:val="none" w:sz="0" w:space="0" w:color="auto"/>
        <w:right w:val="none" w:sz="0" w:space="0" w:color="auto"/>
      </w:divBdr>
      <w:divsChild>
        <w:div w:id="226570702">
          <w:marLeft w:val="0"/>
          <w:marRight w:val="0"/>
          <w:marTop w:val="0"/>
          <w:marBottom w:val="0"/>
          <w:divBdr>
            <w:top w:val="none" w:sz="0" w:space="0" w:color="auto"/>
            <w:left w:val="none" w:sz="0" w:space="0" w:color="auto"/>
            <w:bottom w:val="none" w:sz="0" w:space="0" w:color="auto"/>
            <w:right w:val="none" w:sz="0" w:space="0" w:color="auto"/>
          </w:divBdr>
          <w:divsChild>
            <w:div w:id="542640649">
              <w:marLeft w:val="0"/>
              <w:marRight w:val="0"/>
              <w:marTop w:val="0"/>
              <w:marBottom w:val="0"/>
              <w:divBdr>
                <w:top w:val="none" w:sz="0" w:space="0" w:color="auto"/>
                <w:left w:val="none" w:sz="0" w:space="0" w:color="auto"/>
                <w:bottom w:val="none" w:sz="0" w:space="0" w:color="auto"/>
                <w:right w:val="none" w:sz="0" w:space="0" w:color="auto"/>
              </w:divBdr>
              <w:divsChild>
                <w:div w:id="1685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3487">
      <w:bodyDiv w:val="1"/>
      <w:marLeft w:val="0"/>
      <w:marRight w:val="0"/>
      <w:marTop w:val="0"/>
      <w:marBottom w:val="0"/>
      <w:divBdr>
        <w:top w:val="none" w:sz="0" w:space="0" w:color="auto"/>
        <w:left w:val="none" w:sz="0" w:space="0" w:color="auto"/>
        <w:bottom w:val="none" w:sz="0" w:space="0" w:color="auto"/>
        <w:right w:val="none" w:sz="0" w:space="0" w:color="auto"/>
      </w:divBdr>
      <w:divsChild>
        <w:div w:id="1680422422">
          <w:marLeft w:val="0"/>
          <w:marRight w:val="0"/>
          <w:marTop w:val="0"/>
          <w:marBottom w:val="0"/>
          <w:divBdr>
            <w:top w:val="none" w:sz="0" w:space="0" w:color="auto"/>
            <w:left w:val="none" w:sz="0" w:space="0" w:color="auto"/>
            <w:bottom w:val="none" w:sz="0" w:space="0" w:color="auto"/>
            <w:right w:val="none" w:sz="0" w:space="0" w:color="auto"/>
          </w:divBdr>
        </w:div>
        <w:div w:id="1775595380">
          <w:marLeft w:val="0"/>
          <w:marRight w:val="0"/>
          <w:marTop w:val="0"/>
          <w:marBottom w:val="0"/>
          <w:divBdr>
            <w:top w:val="none" w:sz="0" w:space="0" w:color="auto"/>
            <w:left w:val="none" w:sz="0" w:space="0" w:color="auto"/>
            <w:bottom w:val="none" w:sz="0" w:space="0" w:color="auto"/>
            <w:right w:val="none" w:sz="0" w:space="0" w:color="auto"/>
          </w:divBdr>
          <w:divsChild>
            <w:div w:id="292836504">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76089467">
      <w:bodyDiv w:val="1"/>
      <w:marLeft w:val="0"/>
      <w:marRight w:val="0"/>
      <w:marTop w:val="0"/>
      <w:marBottom w:val="0"/>
      <w:divBdr>
        <w:top w:val="none" w:sz="0" w:space="0" w:color="auto"/>
        <w:left w:val="none" w:sz="0" w:space="0" w:color="auto"/>
        <w:bottom w:val="none" w:sz="0" w:space="0" w:color="auto"/>
        <w:right w:val="none" w:sz="0" w:space="0" w:color="auto"/>
      </w:divBdr>
    </w:div>
    <w:div w:id="1607499264">
      <w:bodyDiv w:val="1"/>
      <w:marLeft w:val="0"/>
      <w:marRight w:val="0"/>
      <w:marTop w:val="0"/>
      <w:marBottom w:val="0"/>
      <w:divBdr>
        <w:top w:val="none" w:sz="0" w:space="0" w:color="auto"/>
        <w:left w:val="none" w:sz="0" w:space="0" w:color="auto"/>
        <w:bottom w:val="none" w:sz="0" w:space="0" w:color="auto"/>
        <w:right w:val="none" w:sz="0" w:space="0" w:color="auto"/>
      </w:divBdr>
    </w:div>
    <w:div w:id="1972049716">
      <w:bodyDiv w:val="1"/>
      <w:marLeft w:val="0"/>
      <w:marRight w:val="0"/>
      <w:marTop w:val="0"/>
      <w:marBottom w:val="0"/>
      <w:divBdr>
        <w:top w:val="none" w:sz="0" w:space="0" w:color="auto"/>
        <w:left w:val="none" w:sz="0" w:space="0" w:color="auto"/>
        <w:bottom w:val="none" w:sz="0" w:space="0" w:color="auto"/>
        <w:right w:val="none" w:sz="0" w:space="0" w:color="auto"/>
      </w:divBdr>
    </w:div>
    <w:div w:id="19924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or-bf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93F-4EA9-48AB-971F-BEAF9E5D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3418</Words>
  <Characters>21083</Characters>
  <Application>Microsoft Office Word</Application>
  <DocSecurity>4</DocSecurity>
  <Lines>175</Lines>
  <Paragraphs>48</Paragraphs>
  <ScaleCrop>false</ScaleCrop>
  <HeadingPairs>
    <vt:vector size="2" baseType="variant">
      <vt:variant>
        <vt:lpstr>Titre</vt:lpstr>
      </vt:variant>
      <vt:variant>
        <vt:i4>1</vt:i4>
      </vt:variant>
    </vt:vector>
  </HeadingPairs>
  <TitlesOfParts>
    <vt:vector size="1" baseType="lpstr">
      <vt:lpstr/>
    </vt:vector>
  </TitlesOfParts>
  <Company>CDMQUIMPER</Company>
  <LinksUpToDate>false</LinksUpToDate>
  <CharactersWithSpaces>24453</CharactersWithSpaces>
  <SharedDoc>false</SharedDoc>
  <HLinks>
    <vt:vector size="24" baseType="variant">
      <vt:variant>
        <vt:i4>3604543</vt:i4>
      </vt:variant>
      <vt:variant>
        <vt:i4>9</vt:i4>
      </vt:variant>
      <vt:variant>
        <vt:i4>0</vt:i4>
      </vt:variant>
      <vt:variant>
        <vt:i4>5</vt:i4>
      </vt:variant>
      <vt:variant>
        <vt:lpwstr>http://www.w3c.org/</vt:lpwstr>
      </vt:variant>
      <vt:variant>
        <vt:lpwstr/>
      </vt:variant>
      <vt:variant>
        <vt:i4>7405693</vt:i4>
      </vt:variant>
      <vt:variant>
        <vt:i4>6</vt:i4>
      </vt:variant>
      <vt:variant>
        <vt:i4>0</vt:i4>
      </vt:variant>
      <vt:variant>
        <vt:i4>5</vt:i4>
      </vt:variant>
      <vt:variant>
        <vt:lpwstr>http://www.espacesmetiers-champagneardenne.org/</vt:lpwstr>
      </vt:variant>
      <vt:variant>
        <vt:lpwstr/>
      </vt:variant>
      <vt:variant>
        <vt:i4>4128775</vt:i4>
      </vt:variant>
      <vt:variant>
        <vt:i4>3</vt:i4>
      </vt:variant>
      <vt:variant>
        <vt:i4>0</vt:i4>
      </vt:variant>
      <vt:variant>
        <vt:i4>5</vt:i4>
      </vt:variant>
      <vt:variant>
        <vt:lpwstr>mailto:ldallalibera@arifor.fr</vt:lpwstr>
      </vt:variant>
      <vt:variant>
        <vt:lpwstr/>
      </vt:variant>
      <vt:variant>
        <vt:i4>1572877</vt:i4>
      </vt:variant>
      <vt:variant>
        <vt:i4>0</vt:i4>
      </vt:variant>
      <vt:variant>
        <vt:i4>0</vt:i4>
      </vt:variant>
      <vt:variant>
        <vt:i4>5</vt:i4>
      </vt:variant>
      <vt:variant>
        <vt:lpwstr>http://sondage.arifor.fr/index.php?sid=51982&amp;lang=fr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Magali DUROY</cp:lastModifiedBy>
  <cp:revision>2</cp:revision>
  <cp:lastPrinted>2016-05-04T15:18:00Z</cp:lastPrinted>
  <dcterms:created xsi:type="dcterms:W3CDTF">2019-03-12T15:20:00Z</dcterms:created>
  <dcterms:modified xsi:type="dcterms:W3CDTF">2019-03-12T15:20:00Z</dcterms:modified>
</cp:coreProperties>
</file>